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ІНФОРМАЦІЯ</w:t>
      </w:r>
      <w:r w:rsidRPr="00E1690E">
        <w:rPr>
          <w:rFonts w:ascii="Times New Roman" w:hAnsi="Times New Roman"/>
          <w:color w:val="000000"/>
          <w:sz w:val="28"/>
          <w:szCs w:val="28"/>
        </w:rPr>
        <w:br/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про стан виконання бюджету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Новоукраїнської міської об'єднаної територіальної громади </w:t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</w:t>
      </w:r>
      <w:r w:rsidR="001B2A35">
        <w:rPr>
          <w:rFonts w:ascii="Times New Roman" w:hAnsi="Times New Roman"/>
          <w:b/>
          <w:bCs/>
          <w:color w:val="000000"/>
          <w:sz w:val="28"/>
          <w:szCs w:val="28"/>
        </w:rPr>
        <w:t>І півріччя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2020 року</w:t>
      </w:r>
    </w:p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       ВИКОНАННЯ ДОХОДІВ</w:t>
      </w: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AC43D0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За І </w:t>
      </w:r>
      <w:r w:rsidR="001B2A35" w:rsidRPr="00AC43D0">
        <w:rPr>
          <w:rFonts w:ascii="Times New Roman" w:hAnsi="Times New Roman"/>
          <w:color w:val="000000"/>
          <w:sz w:val="28"/>
          <w:szCs w:val="28"/>
        </w:rPr>
        <w:t>півріччя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2020 року бюджет громади отримав доходів (враховуючи офіційні трансферти) у сумі </w:t>
      </w:r>
      <w:r w:rsidR="001B2A35" w:rsidRPr="00AC43D0">
        <w:rPr>
          <w:rFonts w:ascii="Times New Roman" w:hAnsi="Times New Roman"/>
          <w:color w:val="000000"/>
          <w:sz w:val="28"/>
          <w:szCs w:val="28"/>
        </w:rPr>
        <w:t>78 859,2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., або 1</w:t>
      </w:r>
      <w:r w:rsidR="001B2A35" w:rsidRPr="00AC43D0">
        <w:rPr>
          <w:rFonts w:ascii="Times New Roman" w:hAnsi="Times New Roman"/>
          <w:color w:val="000000"/>
          <w:sz w:val="28"/>
          <w:szCs w:val="28"/>
        </w:rPr>
        <w:t>01</w:t>
      </w:r>
      <w:r w:rsidR="00100310">
        <w:rPr>
          <w:rFonts w:ascii="Times New Roman" w:hAnsi="Times New Roman"/>
          <w:color w:val="000000"/>
          <w:sz w:val="28"/>
          <w:szCs w:val="28"/>
        </w:rPr>
        <w:t>,2</w:t>
      </w:r>
      <w:r w:rsid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 від уточненого планового показника – </w:t>
      </w:r>
      <w:r w:rsidR="001B2A35" w:rsidRPr="00AC43D0">
        <w:rPr>
          <w:rFonts w:ascii="Times New Roman" w:hAnsi="Times New Roman"/>
          <w:color w:val="000000"/>
          <w:sz w:val="28"/>
          <w:szCs w:val="28"/>
        </w:rPr>
        <w:t>77 913,9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з них до: </w:t>
      </w:r>
    </w:p>
    <w:p w:rsidR="00413DC1" w:rsidRPr="00AC43D0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загального фонду – </w:t>
      </w:r>
      <w:r w:rsidR="00870D4B" w:rsidRPr="00AC43D0">
        <w:rPr>
          <w:rFonts w:ascii="Times New Roman" w:hAnsi="Times New Roman"/>
          <w:color w:val="000000"/>
          <w:sz w:val="28"/>
          <w:szCs w:val="28"/>
        </w:rPr>
        <w:t>71</w:t>
      </w:r>
      <w:r w:rsidR="001F570F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0D4B" w:rsidRPr="00AC43D0">
        <w:rPr>
          <w:rFonts w:ascii="Times New Roman" w:hAnsi="Times New Roman"/>
          <w:color w:val="000000"/>
          <w:sz w:val="28"/>
          <w:szCs w:val="28"/>
        </w:rPr>
        <w:t>578,</w:t>
      </w:r>
      <w:r w:rsidR="00FC6FAC">
        <w:rPr>
          <w:rFonts w:ascii="Times New Roman" w:hAnsi="Times New Roman"/>
          <w:color w:val="000000"/>
          <w:sz w:val="28"/>
          <w:szCs w:val="28"/>
        </w:rPr>
        <w:t>6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 (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>97,0</w:t>
      </w:r>
      <w:r w:rsid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>менше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C43D0">
        <w:rPr>
          <w:rFonts w:ascii="Times New Roman" w:hAnsi="Times New Roman"/>
          <w:color w:val="000000"/>
          <w:sz w:val="28"/>
          <w:szCs w:val="28"/>
        </w:rPr>
        <w:t>2 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>220,9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870D4B" w:rsidRPr="00AC43D0">
        <w:rPr>
          <w:rFonts w:ascii="Times New Roman" w:hAnsi="Times New Roman"/>
          <w:color w:val="000000"/>
          <w:sz w:val="28"/>
          <w:szCs w:val="28"/>
        </w:rPr>
        <w:t>73 799,</w:t>
      </w:r>
      <w:r w:rsidR="00FC6FAC">
        <w:rPr>
          <w:rFonts w:ascii="Times New Roman" w:hAnsi="Times New Roman"/>
          <w:color w:val="000000"/>
          <w:sz w:val="28"/>
          <w:szCs w:val="28"/>
        </w:rPr>
        <w:t>5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Pr="00AC43D0" w:rsidRDefault="00201DF7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спеціального фонду –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>7 280,6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AC43D0">
        <w:rPr>
          <w:rFonts w:ascii="Times New Roman" w:hAnsi="Times New Roman"/>
          <w:color w:val="000000"/>
          <w:sz w:val="28"/>
          <w:szCs w:val="28"/>
        </w:rPr>
        <w:t>. (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>177,0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>% виконання), що на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                     3 166,2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. більше від уточненого планового обсягу –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>4 114,4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C6FAC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Динамік</w:t>
      </w:r>
      <w:r w:rsidR="00201DF7">
        <w:rPr>
          <w:rFonts w:ascii="Times New Roman" w:hAnsi="Times New Roman"/>
          <w:color w:val="000000"/>
          <w:sz w:val="28"/>
          <w:szCs w:val="28"/>
        </w:rPr>
        <w:t>а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надходжень загального та спеціального фондів бюджету ОТГ (включаючи офіційні трансферти) за</w:t>
      </w:r>
      <w:r w:rsidR="00876BBE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І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>півріччя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2019 року та за І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>півріччя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2020 року</w:t>
      </w:r>
      <w:r w:rsidR="00FC6FAC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F943D5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Default="00F22004" w:rsidP="004B6930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noProof/>
          <w:lang w:val="ru-RU"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198.45pt;margin-top:162.45pt;width:109.1pt;height:65.95pt;z-index:251657216">
            <v:textbox style="mso-next-textbox:#_x0000_s1026">
              <w:txbxContent>
                <w:p w:rsidR="00413DC1" w:rsidRPr="004B6930" w:rsidRDefault="00413DC1" w:rsidP="004B6930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4B693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 xml:space="preserve">+ </w:t>
                  </w:r>
                  <w:r w:rsidR="00F817CD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5 021,9</w:t>
                  </w:r>
                  <w:r w:rsidRPr="004B693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693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тис.грн</w:t>
                  </w:r>
                  <w:proofErr w:type="spellEnd"/>
                  <w:r w:rsidRPr="004B693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NewRomanPS-BoldMT" w:hAnsi="TimesNewRomanPS-BoldMT"/>
          <w:b/>
          <w:bCs/>
          <w:color w:val="0000FF"/>
          <w:sz w:val="24"/>
          <w:szCs w:val="24"/>
        </w:rPr>
      </w:r>
      <w:r>
        <w:rPr>
          <w:rFonts w:ascii="TimesNewRomanPS-BoldMT" w:hAnsi="TimesNewRomanPS-BoldMT"/>
          <w:b/>
          <w:bCs/>
          <w:color w:val="0000FF"/>
          <w:sz w:val="24"/>
          <w:szCs w:val="24"/>
        </w:rPr>
        <w:pict>
          <v:group id="_x0000_s1027" editas="orgchart" style="width:495pt;height:3in;mso-position-horizontal-relative:char;mso-position-vertical-relative:line" coordorigin="1484,6805" coordsize="5040,2880">
            <o:lock v:ext="edit" aspectratio="t"/>
            <o:diagram v:ext="edit" dgmstyle="0" dgmscalex="128730" dgmscaley="98304" dgmfontsize="18" constrainbounds="0,0,0,0" autolayout="f">
              <o:relationtable v:ext="edit">
                <o:rel v:ext="edit" idsrc="#_s1033" iddest="#_s1033"/>
                <o:rel v:ext="edit" idsrc="#_s1034" iddest="#_s1033" idcntr="#_s1032"/>
                <o:rel v:ext="edit" idsrc="#_s1035" iddest="#_s1033" idcntr="#_s1031"/>
                <o:rel v:ext="edit" idsrc="#_s1037" iddest="#_s1033" idcntr="#_s1029"/>
                <o:rel v:ext="edit" idsrc="#_s1036" iddest="#_s1033" idcntr="#_s1030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84;top:6805;width:5040;height:288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29" o:spid="_x0000_s1029" type="#_x0000_t33" style="position:absolute;left:3644;top:7525;width:312;height:1800;flip:y" o:connectortype="elbow" adj="-227513,76064,-227513" strokeweight="2.25pt"/>
            <v:shape id="_s1030" o:spid="_x0000_s1030" type="#_x0000_t33" style="position:absolute;left:3956;top:7525;width:408;height:1800;rotation:180" o:connectortype="elbow" adj="-212554,-76064,-212554" strokeweight="2.25pt"/>
            <v:shape id="_s1031" o:spid="_x0000_s1031" type="#_x0000_t33" style="position:absolute;left:3956;top:7525;width:394;height:720;rotation:180" o:connectortype="elbow" adj="-200244,-157760,-200244" strokeweight="2.25pt"/>
            <v:shape id="_s1032" o:spid="_x0000_s1032" type="#_x0000_t33" style="position:absolute;left:3644;top:7525;width:312;height:720;flip:y" o:connectortype="elbow" adj="-227513,157760,-227513" strokeweight="2.25pt"/>
            <v:roundrect id="_s1033" o:spid="_x0000_s1033" style="position:absolute;left:1959;top:6805;width:3994;height:720;v-text-anchor:middle" arcsize="10923f" o:dgmlayout="1" o:dgmnodekind="1" o:dgmlayoutmru="1" fillcolor="#c2d69b [1942]">
              <v:textbox style="mso-next-textbox:#_s1033" inset="0,0,0,0">
                <w:txbxContent>
                  <w:p w:rsidR="00413DC1" w:rsidRPr="0050003E" w:rsidRDefault="00413DC1" w:rsidP="004B6930">
                    <w:pPr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30"/>
                        <w:szCs w:val="30"/>
                      </w:rPr>
                    </w:pP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30"/>
                        <w:szCs w:val="30"/>
                      </w:rPr>
                      <w:t xml:space="preserve">Динаміка надходжень загального та спеціального фондів  за І </w:t>
                    </w:r>
                    <w:r w:rsidR="00FD4E26" w:rsidRPr="0050003E">
                      <w:rPr>
                        <w:rFonts w:ascii="Times New Roman" w:hAnsi="Times New Roman"/>
                        <w:b/>
                        <w:color w:val="0000FF"/>
                        <w:sz w:val="30"/>
                        <w:szCs w:val="30"/>
                      </w:rPr>
                      <w:t>півріччя</w:t>
                    </w: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30"/>
                        <w:szCs w:val="30"/>
                      </w:rPr>
                      <w:t xml:space="preserve"> 2019 року та за І </w:t>
                    </w:r>
                    <w:r w:rsidR="00FD4E26" w:rsidRPr="0050003E">
                      <w:rPr>
                        <w:rFonts w:ascii="Times New Roman" w:hAnsi="Times New Roman"/>
                        <w:b/>
                        <w:color w:val="0000FF"/>
                        <w:sz w:val="30"/>
                        <w:szCs w:val="30"/>
                      </w:rPr>
                      <w:t>півріччя</w:t>
                    </w: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30"/>
                        <w:szCs w:val="30"/>
                      </w:rPr>
                      <w:t xml:space="preserve"> 2020 року</w:t>
                    </w:r>
                  </w:p>
                </w:txbxContent>
              </v:textbox>
            </v:roundrect>
            <v:roundrect id="_s1034" o:spid="_x0000_s1034" style="position:absolute;left:1484;top:7885;width:2160;height:720;v-text-anchor:middle" arcsize="10923f" o:dgmlayout="0" o:dgmnodekind="0" fillcolor="#c2d69b [1942]">
              <v:textbox style="mso-next-textbox:#_s1034" inset="0,0,0,0">
                <w:txbxContent>
                  <w:p w:rsidR="00413DC1" w:rsidRPr="0050003E" w:rsidRDefault="00413DC1" w:rsidP="004B6930">
                    <w:pPr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</w:pP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 xml:space="preserve">Загальний фонд за І </w:t>
                    </w:r>
                    <w:r w:rsidR="00FD4E26"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півріччя</w:t>
                    </w: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 xml:space="preserve"> 2019 року  - </w:t>
                    </w:r>
                    <w:r w:rsidR="00FD4E26"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75</w:t>
                    </w:r>
                    <w:r w:rsidR="00F817CD"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 xml:space="preserve"> </w:t>
                    </w:r>
                    <w:r w:rsidR="0050003E"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18</w:t>
                    </w:r>
                    <w:r w:rsidR="00FD4E26"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9,1</w:t>
                    </w: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тис.грн</w:t>
                    </w:r>
                    <w:proofErr w:type="spellEnd"/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.</w:t>
                    </w:r>
                  </w:p>
                  <w:p w:rsidR="00413DC1" w:rsidRPr="00C16C73" w:rsidRDefault="00413DC1" w:rsidP="004B6930">
                    <w:pPr>
                      <w:jc w:val="center"/>
                      <w:rPr>
                        <w:b/>
                        <w:color w:val="0000FF"/>
                        <w:sz w:val="28"/>
                        <w:szCs w:val="28"/>
                      </w:rPr>
                    </w:pPr>
                    <w:r w:rsidRPr="00C16C73">
                      <w:rPr>
                        <w:b/>
                        <w:color w:val="0000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oundrect>
            <v:roundrect id="_s1035" o:spid="_x0000_s1035" style="position:absolute;left:4350;top:7885;width:2160;height:720;v-text-anchor:middle" arcsize="10923f" o:dgmlayout="0" o:dgmnodekind="0" fillcolor="#c2d69b [1942]">
              <v:textbox style="mso-next-textbox:#_s1035" inset="0,0,0,0">
                <w:txbxContent>
                  <w:p w:rsidR="00413DC1" w:rsidRPr="0050003E" w:rsidRDefault="00413DC1" w:rsidP="004B6930">
                    <w:pPr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</w:pP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 xml:space="preserve">Загальний фонд за І </w:t>
                    </w:r>
                    <w:r w:rsidR="00FD4E26"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півріччя</w:t>
                    </w: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 xml:space="preserve"> 2020 року</w:t>
                    </w:r>
                    <w:r w:rsidR="00FD4E26"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 xml:space="preserve">  - 71</w:t>
                    </w:r>
                    <w:r w:rsidR="00F817CD"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 xml:space="preserve"> </w:t>
                    </w:r>
                    <w:r w:rsidR="00DD4CED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578,</w:t>
                    </w:r>
                    <w:r w:rsidR="00FC6FAC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6</w:t>
                    </w: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тис.грн</w:t>
                    </w:r>
                    <w:proofErr w:type="spellEnd"/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.</w:t>
                    </w:r>
                  </w:p>
                  <w:p w:rsidR="00413DC1" w:rsidRPr="00C16C73" w:rsidRDefault="00413DC1" w:rsidP="004B6930"/>
                </w:txbxContent>
              </v:textbox>
            </v:roundrect>
            <v:roundrect id="_s1036" o:spid="_x0000_s1036" style="position:absolute;left:4364;top:8965;width:2160;height:720;v-text-anchor:middle" arcsize="10923f" o:dgmlayout="0" o:dgmnodekind="0" fillcolor="#c2d69b [1942]">
              <v:textbox style="mso-next-textbox:#_s1036" inset="0,0,0,0">
                <w:txbxContent>
                  <w:p w:rsidR="00413DC1" w:rsidRPr="0050003E" w:rsidRDefault="00413DC1" w:rsidP="004B6930">
                    <w:pPr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</w:pP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Спеціальний фонд за І квартал 2020 року -</w:t>
                    </w:r>
                    <w:r w:rsidR="00F817CD"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7 280,6</w:t>
                    </w: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тис.грн</w:t>
                    </w:r>
                    <w:proofErr w:type="spellEnd"/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.</w:t>
                    </w:r>
                  </w:p>
                  <w:p w:rsidR="00413DC1" w:rsidRPr="00C16C73" w:rsidRDefault="00413DC1" w:rsidP="004B6930"/>
                </w:txbxContent>
              </v:textbox>
            </v:roundrect>
            <v:roundrect id="_s1037" o:spid="_x0000_s1037" style="position:absolute;left:1484;top:8965;width:2160;height:720;v-text-anchor:middle" arcsize="10923f" o:dgmlayout="0" o:dgmnodekind="0" fillcolor="#c2d69b [1942]">
              <v:textbox style="mso-next-textbox:#_s1037" inset="0,0,0,0">
                <w:txbxContent>
                  <w:p w:rsidR="00413DC1" w:rsidRPr="0050003E" w:rsidRDefault="00413DC1" w:rsidP="004B6930">
                    <w:pPr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</w:pP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 xml:space="preserve">Спеціальний фонд за І </w:t>
                    </w:r>
                    <w:r w:rsidR="00F817CD"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півріччя</w:t>
                    </w: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 xml:space="preserve"> 2019 року -</w:t>
                    </w:r>
                    <w:r w:rsidR="00F817CD"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2 258,7</w:t>
                    </w:r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тис.грн</w:t>
                    </w:r>
                    <w:proofErr w:type="spellEnd"/>
                    <w:r w:rsidRPr="0050003E">
                      <w:rPr>
                        <w:rFonts w:ascii="Times New Roman" w:hAnsi="Times New Roman"/>
                        <w:b/>
                        <w:color w:val="0000FF"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roundrect>
            <v:shape id="_x0000_s1038" type="#_x0000_t13" style="position:absolute;left:3500;top:7885;width:989;height:960">
              <v:textbox style="mso-next-textbox:#_x0000_s1038">
                <w:txbxContent>
                  <w:p w:rsidR="00413DC1" w:rsidRPr="004B6930" w:rsidRDefault="00F817CD" w:rsidP="004B6930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  <w:t>-</w:t>
                    </w:r>
                    <w:r w:rsidR="00413DC1" w:rsidRPr="004B6930"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  <w:t xml:space="preserve"> 3 </w:t>
                    </w:r>
                    <w:r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="0050003E"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  <w:t>610</w:t>
                    </w:r>
                    <w:r w:rsidR="00DD4CED"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  <w:t>,</w:t>
                    </w:r>
                    <w:r w:rsidR="00FC6FAC"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  <w:t>5</w:t>
                    </w:r>
                    <w:r w:rsidR="00413DC1" w:rsidRPr="004B6930"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413DC1" w:rsidRPr="004B6930"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  <w:t>тис.грн</w:t>
                    </w:r>
                    <w:proofErr w:type="spellEnd"/>
                    <w:r w:rsidR="00413DC1" w:rsidRPr="004B6930"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13DC1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7142" w:rsidRDefault="00F817CD" w:rsidP="00466A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В звітному році  надходження до 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бюдже</w:t>
      </w:r>
      <w:r w:rsidR="002E54DA" w:rsidRPr="00AC43D0">
        <w:rPr>
          <w:rFonts w:ascii="Times New Roman" w:hAnsi="Times New Roman"/>
          <w:color w:val="000000"/>
          <w:sz w:val="28"/>
          <w:szCs w:val="28"/>
        </w:rPr>
        <w:t xml:space="preserve">ту громади у порівнянні з 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2019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роком </w:t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>збільшились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DD4CED" w:rsidRPr="00AC43D0">
        <w:rPr>
          <w:rFonts w:ascii="Times New Roman" w:hAnsi="Times New Roman"/>
          <w:color w:val="000000"/>
          <w:sz w:val="28"/>
          <w:szCs w:val="28"/>
        </w:rPr>
        <w:t>1 411,5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. при темпі росту </w:t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>101,8</w:t>
      </w:r>
      <w:r w:rsid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797142" w:rsidRDefault="00413DC1" w:rsidP="00466A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6A43">
        <w:rPr>
          <w:rFonts w:ascii="Times New Roman" w:hAnsi="Times New Roman"/>
          <w:color w:val="000000"/>
          <w:sz w:val="28"/>
          <w:szCs w:val="28"/>
        </w:rPr>
        <w:tab/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>Д</w:t>
      </w:r>
      <w:r w:rsidR="00AA6A45">
        <w:rPr>
          <w:rFonts w:ascii="Times New Roman" w:hAnsi="Times New Roman"/>
          <w:color w:val="000000"/>
          <w:sz w:val="28"/>
          <w:szCs w:val="28"/>
        </w:rPr>
        <w:t>о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ходи загального фонду за І </w:t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>півріччя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2020 року </w:t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>зменшились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 3</w:t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 xml:space="preserve"> 610,</w:t>
      </w:r>
      <w:r w:rsidR="00A51839">
        <w:rPr>
          <w:rFonts w:ascii="Times New Roman" w:hAnsi="Times New Roman"/>
          <w:color w:val="000000"/>
          <w:sz w:val="28"/>
          <w:szCs w:val="28"/>
        </w:rPr>
        <w:t>5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BC46A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C46A0">
        <w:rPr>
          <w:rFonts w:ascii="Times New Roman" w:hAnsi="Times New Roman"/>
          <w:color w:val="000000"/>
          <w:sz w:val="28"/>
          <w:szCs w:val="28"/>
        </w:rPr>
        <w:t xml:space="preserve">. або </w:t>
      </w:r>
      <w:r w:rsidR="00A51839">
        <w:rPr>
          <w:rFonts w:ascii="Times New Roman" w:hAnsi="Times New Roman"/>
          <w:color w:val="000000"/>
          <w:sz w:val="28"/>
          <w:szCs w:val="28"/>
        </w:rPr>
        <w:t>на 4,8</w:t>
      </w:r>
      <w:r w:rsidRPr="00BC46A0">
        <w:rPr>
          <w:rFonts w:ascii="Times New Roman" w:hAnsi="Times New Roman"/>
          <w:color w:val="000000"/>
          <w:sz w:val="28"/>
          <w:szCs w:val="28"/>
        </w:rPr>
        <w:t xml:space="preserve"> % у порівнянні з відповідним періодом 2019</w:t>
      </w:r>
      <w:r w:rsidR="00267BAA" w:rsidRPr="00BC46A0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="00797142" w:rsidRPr="00904765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904765" w:rsidRPr="001F3AF2">
        <w:rPr>
          <w:rFonts w:ascii="Times New Roman" w:eastAsia="Times New Roman" w:hAnsi="Times New Roman"/>
          <w:sz w:val="28"/>
          <w:szCs w:val="28"/>
          <w:lang w:eastAsia="uk-UA"/>
        </w:rPr>
        <w:t>Існуючі тенденції свідчать, що  спостерігається  падіння приросту доходів місцевих бюджетів, основною причиною чого є запроваджен</w:t>
      </w:r>
      <w:r w:rsidR="00201DF7">
        <w:rPr>
          <w:rFonts w:ascii="Times New Roman" w:eastAsia="Times New Roman" w:hAnsi="Times New Roman"/>
          <w:sz w:val="28"/>
          <w:szCs w:val="28"/>
          <w:lang w:eastAsia="uk-UA"/>
        </w:rPr>
        <w:t>ня</w:t>
      </w:r>
      <w:r w:rsidR="00904765" w:rsidRPr="001F3AF2">
        <w:rPr>
          <w:rFonts w:ascii="Times New Roman" w:eastAsia="Times New Roman" w:hAnsi="Times New Roman"/>
          <w:sz w:val="28"/>
          <w:szCs w:val="28"/>
          <w:lang w:eastAsia="uk-UA"/>
        </w:rPr>
        <w:t xml:space="preserve"> карантинних заходів у зв’язку з пандемією COVID</w:t>
      </w:r>
      <w:r w:rsidR="00201DF7"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904765" w:rsidRPr="001F3AF2">
        <w:rPr>
          <w:rFonts w:ascii="Times New Roman" w:eastAsia="Times New Roman" w:hAnsi="Times New Roman"/>
          <w:sz w:val="28"/>
          <w:szCs w:val="28"/>
          <w:lang w:eastAsia="uk-UA"/>
        </w:rPr>
        <w:t>19</w:t>
      </w:r>
      <w:r w:rsidR="00904765" w:rsidRPr="00904765">
        <w:rPr>
          <w:rFonts w:ascii="Times New Roman" w:eastAsia="Times New Roman" w:hAnsi="Times New Roman"/>
          <w:sz w:val="28"/>
          <w:szCs w:val="28"/>
          <w:lang w:eastAsia="uk-UA"/>
        </w:rPr>
        <w:t xml:space="preserve"> та</w:t>
      </w:r>
      <w:r w:rsidR="0090476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A3463A" w:rsidRPr="00A3463A">
        <w:rPr>
          <w:rFonts w:ascii="Times New Roman" w:hAnsi="Times New Roman"/>
          <w:color w:val="000000"/>
          <w:sz w:val="28"/>
          <w:szCs w:val="28"/>
        </w:rPr>
        <w:t>зменшення</w:t>
      </w:r>
      <w:r w:rsidR="00904765">
        <w:rPr>
          <w:rFonts w:ascii="Times New Roman" w:hAnsi="Times New Roman"/>
          <w:color w:val="000000"/>
          <w:sz w:val="28"/>
          <w:szCs w:val="28"/>
        </w:rPr>
        <w:t>м</w:t>
      </w:r>
      <w:r w:rsidR="00A3463A" w:rsidRPr="00A3463A">
        <w:rPr>
          <w:rFonts w:ascii="Times New Roman" w:hAnsi="Times New Roman"/>
          <w:color w:val="000000"/>
          <w:sz w:val="28"/>
          <w:szCs w:val="28"/>
        </w:rPr>
        <w:t xml:space="preserve"> надходжень </w:t>
      </w:r>
      <w:r w:rsidR="00A3463A">
        <w:rPr>
          <w:rFonts w:ascii="Times New Roman" w:hAnsi="Times New Roman"/>
          <w:color w:val="000000"/>
          <w:sz w:val="28"/>
          <w:szCs w:val="28"/>
        </w:rPr>
        <w:t xml:space="preserve">офіційних </w:t>
      </w:r>
      <w:r w:rsidR="00A3463A" w:rsidRPr="00A3463A">
        <w:rPr>
          <w:rFonts w:ascii="Times New Roman" w:hAnsi="Times New Roman"/>
          <w:color w:val="000000"/>
          <w:sz w:val="28"/>
          <w:szCs w:val="28"/>
        </w:rPr>
        <w:t xml:space="preserve">трансфертів </w:t>
      </w:r>
      <w:r w:rsidR="00A3463A">
        <w:rPr>
          <w:rFonts w:ascii="Times New Roman" w:hAnsi="Times New Roman"/>
          <w:color w:val="000000"/>
          <w:sz w:val="28"/>
          <w:szCs w:val="28"/>
        </w:rPr>
        <w:t>до бюджету громади.</w:t>
      </w:r>
      <w:r w:rsidR="00A518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Pr="00AC43D0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Доходи спеціального фонду за І </w:t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>півріччя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2020 року збільшились на</w:t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 xml:space="preserve">                       5 021,9 </w:t>
      </w:r>
      <w:proofErr w:type="spellStart"/>
      <w:r w:rsidR="00267BAA"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267BAA" w:rsidRPr="00AC43D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C43D0">
        <w:rPr>
          <w:rFonts w:ascii="Times New Roman" w:hAnsi="Times New Roman"/>
          <w:color w:val="000000"/>
          <w:sz w:val="28"/>
          <w:szCs w:val="28"/>
        </w:rPr>
        <w:t>у порівнянні з відповідним періодом 2019 року за рахунок збільшення власних надходжень бюджетних установ.</w:t>
      </w:r>
    </w:p>
    <w:p w:rsidR="00413DC1" w:rsidRPr="00AC43D0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За січень-</w:t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>червень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2020 року дохідну частину бюджету громади за питомою вагою склали:</w:t>
      </w:r>
    </w:p>
    <w:p w:rsidR="00413DC1" w:rsidRPr="00AC43D0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lastRenderedPageBreak/>
        <w:t>6</w:t>
      </w:r>
      <w:r w:rsidR="000E2D82" w:rsidRPr="00AC43D0">
        <w:rPr>
          <w:rFonts w:ascii="Times New Roman" w:hAnsi="Times New Roman"/>
          <w:color w:val="000000"/>
          <w:sz w:val="28"/>
          <w:szCs w:val="28"/>
        </w:rPr>
        <w:t>3,5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sz w:val="28"/>
          <w:szCs w:val="28"/>
        </w:rPr>
        <w:t>%</w:t>
      </w:r>
      <w:r w:rsidR="00201DF7">
        <w:rPr>
          <w:rFonts w:ascii="Times New Roman" w:hAnsi="Times New Roman"/>
          <w:sz w:val="28"/>
          <w:szCs w:val="28"/>
        </w:rPr>
        <w:t xml:space="preserve"> </w:t>
      </w:r>
      <w:r w:rsidR="00201DF7" w:rsidRPr="00AC43D0">
        <w:rPr>
          <w:rFonts w:ascii="Times New Roman" w:hAnsi="Times New Roman"/>
          <w:color w:val="000000"/>
          <w:sz w:val="28"/>
          <w:szCs w:val="28"/>
        </w:rPr>
        <w:t>–</w:t>
      </w:r>
      <w:r w:rsidRPr="00AC43D0">
        <w:rPr>
          <w:rFonts w:ascii="Times New Roman" w:hAnsi="Times New Roman"/>
          <w:sz w:val="28"/>
          <w:szCs w:val="28"/>
        </w:rPr>
        <w:t xml:space="preserve"> податки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, збори та інші платежі в обсязі </w:t>
      </w:r>
      <w:r w:rsidR="000E2D82" w:rsidRPr="00AC43D0">
        <w:rPr>
          <w:rFonts w:ascii="Times New Roman" w:hAnsi="Times New Roman"/>
          <w:color w:val="000000"/>
          <w:sz w:val="28"/>
          <w:szCs w:val="28"/>
        </w:rPr>
        <w:t>50 057,2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201DF7">
        <w:rPr>
          <w:rFonts w:ascii="Times New Roman" w:hAnsi="Times New Roman"/>
          <w:color w:val="000000"/>
          <w:sz w:val="28"/>
          <w:szCs w:val="28"/>
        </w:rPr>
        <w:t>.</w:t>
      </w:r>
      <w:r w:rsidRPr="00AC43D0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Pr="00AC43D0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3</w:t>
      </w:r>
      <w:r w:rsidR="000E2D82" w:rsidRPr="00AC43D0">
        <w:rPr>
          <w:rFonts w:ascii="Times New Roman" w:hAnsi="Times New Roman"/>
          <w:color w:val="000000"/>
          <w:sz w:val="28"/>
          <w:szCs w:val="28"/>
        </w:rPr>
        <w:t>6,5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% </w:t>
      </w:r>
      <w:r w:rsidR="00201DF7" w:rsidRPr="00AC43D0">
        <w:rPr>
          <w:rFonts w:ascii="Times New Roman" w:hAnsi="Times New Roman"/>
          <w:color w:val="000000"/>
          <w:sz w:val="28"/>
          <w:szCs w:val="28"/>
        </w:rPr>
        <w:t>–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офіційні трансферти у сумі </w:t>
      </w:r>
      <w:r w:rsidR="000E2D82" w:rsidRPr="00AC43D0">
        <w:rPr>
          <w:rFonts w:ascii="Times New Roman" w:hAnsi="Times New Roman"/>
          <w:color w:val="000000"/>
          <w:sz w:val="28"/>
          <w:szCs w:val="28"/>
        </w:rPr>
        <w:t>28 802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,0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AC43D0" w:rsidRDefault="00413DC1" w:rsidP="000544DF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74071B" w:rsidP="000151F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772150" cy="5553075"/>
            <wp:effectExtent l="0" t="0" r="19050" b="952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74071B" w:rsidRDefault="0074071B" w:rsidP="009C1132">
      <w:pPr>
        <w:spacing w:after="0" w:line="24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За підсумками  </w:t>
      </w:r>
      <w:r w:rsidR="003852F4" w:rsidRPr="003852F4">
        <w:rPr>
          <w:rFonts w:ascii="Times New Roman" w:hAnsi="Times New Roman"/>
          <w:color w:val="000000"/>
          <w:sz w:val="28"/>
          <w:szCs w:val="28"/>
        </w:rPr>
        <w:t>6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місяців 2020 року до бюджету зараховано </w:t>
      </w:r>
      <w:r w:rsidR="003852F4" w:rsidRPr="003852F4">
        <w:rPr>
          <w:rFonts w:ascii="Times New Roman" w:hAnsi="Times New Roman"/>
          <w:color w:val="000000"/>
          <w:sz w:val="28"/>
          <w:szCs w:val="28"/>
        </w:rPr>
        <w:t>50 057,2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податків, зборів та інших обов’язкових платежів або </w:t>
      </w:r>
      <w:r w:rsidR="003852F4" w:rsidRPr="003852F4">
        <w:rPr>
          <w:rFonts w:ascii="Times New Roman" w:hAnsi="Times New Roman"/>
          <w:color w:val="000000"/>
          <w:sz w:val="28"/>
          <w:szCs w:val="28"/>
        </w:rPr>
        <w:t>115,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% уточненого планового показника </w:t>
      </w:r>
      <w:r w:rsidR="003852F4" w:rsidRPr="003852F4">
        <w:rPr>
          <w:rFonts w:ascii="Times New Roman" w:hAnsi="Times New Roman"/>
          <w:color w:val="000000"/>
          <w:sz w:val="28"/>
          <w:szCs w:val="28"/>
        </w:rPr>
        <w:t>49 094,0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., з них:</w:t>
      </w: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до загального фонду – </w:t>
      </w:r>
      <w:r w:rsidR="003852F4" w:rsidRPr="003852F4">
        <w:rPr>
          <w:rFonts w:ascii="Times New Roman" w:hAnsi="Times New Roman"/>
          <w:color w:val="000000"/>
          <w:sz w:val="28"/>
          <w:szCs w:val="28"/>
        </w:rPr>
        <w:t>42</w:t>
      </w:r>
      <w:r w:rsid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52F4" w:rsidRPr="003852F4">
        <w:rPr>
          <w:rFonts w:ascii="Times New Roman" w:hAnsi="Times New Roman"/>
          <w:color w:val="000000"/>
          <w:sz w:val="28"/>
          <w:szCs w:val="28"/>
        </w:rPr>
        <w:t>776,</w:t>
      </w:r>
      <w:proofErr w:type="spellStart"/>
      <w:r w:rsidR="003852F4" w:rsidRPr="003852F4">
        <w:rPr>
          <w:rFonts w:ascii="Times New Roman" w:hAnsi="Times New Roman"/>
          <w:color w:val="000000"/>
          <w:sz w:val="28"/>
          <w:szCs w:val="28"/>
        </w:rPr>
        <w:t>7</w:t>
      </w:r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, (</w:t>
      </w:r>
      <w:r w:rsidR="003852F4">
        <w:rPr>
          <w:rFonts w:ascii="Times New Roman" w:hAnsi="Times New Roman"/>
          <w:color w:val="000000"/>
          <w:sz w:val="28"/>
          <w:szCs w:val="28"/>
        </w:rPr>
        <w:t>95,1</w:t>
      </w:r>
      <w:r w:rsid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3852F4">
        <w:rPr>
          <w:rFonts w:ascii="Times New Roman" w:hAnsi="Times New Roman"/>
          <w:color w:val="000000"/>
          <w:sz w:val="28"/>
          <w:szCs w:val="28"/>
        </w:rPr>
        <w:t>менше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840CD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3852F4">
        <w:rPr>
          <w:rFonts w:ascii="Times New Roman" w:hAnsi="Times New Roman"/>
          <w:color w:val="000000"/>
          <w:sz w:val="28"/>
          <w:szCs w:val="28"/>
        </w:rPr>
        <w:t>2</w:t>
      </w:r>
      <w:r w:rsidR="003852F4">
        <w:rPr>
          <w:rFonts w:ascii="Times New Roman" w:hAnsi="Times New Roman"/>
          <w:color w:val="000000"/>
          <w:sz w:val="28"/>
          <w:szCs w:val="28"/>
        </w:rPr>
        <w:t xml:space="preserve"> 202,9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уточненого планового обсягу </w:t>
      </w:r>
      <w:r w:rsidR="003852F4">
        <w:rPr>
          <w:rFonts w:ascii="Times New Roman" w:hAnsi="Times New Roman"/>
          <w:color w:val="000000"/>
          <w:sz w:val="28"/>
          <w:szCs w:val="28"/>
        </w:rPr>
        <w:t>44 979,6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до спеціального фонду – </w:t>
      </w:r>
      <w:r w:rsidR="00840CD7">
        <w:rPr>
          <w:rFonts w:ascii="Times New Roman" w:hAnsi="Times New Roman"/>
          <w:color w:val="000000"/>
          <w:sz w:val="28"/>
          <w:szCs w:val="28"/>
        </w:rPr>
        <w:t>7 280,6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 (</w:t>
      </w:r>
      <w:r w:rsidR="00840CD7">
        <w:rPr>
          <w:rFonts w:ascii="Times New Roman" w:hAnsi="Times New Roman"/>
          <w:color w:val="000000"/>
          <w:sz w:val="28"/>
          <w:szCs w:val="28"/>
        </w:rPr>
        <w:t>177,0</w:t>
      </w:r>
      <w:r w:rsid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% виконання), що більше на </w:t>
      </w:r>
      <w:r w:rsidR="00840CD7">
        <w:rPr>
          <w:rFonts w:ascii="Times New Roman" w:hAnsi="Times New Roman"/>
          <w:color w:val="000000"/>
          <w:sz w:val="28"/>
          <w:szCs w:val="28"/>
        </w:rPr>
        <w:t>3 166,2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840CD7">
        <w:rPr>
          <w:rFonts w:ascii="Times New Roman" w:hAnsi="Times New Roman"/>
          <w:color w:val="000000"/>
          <w:sz w:val="28"/>
          <w:szCs w:val="28"/>
        </w:rPr>
        <w:t>4 114,4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</w:t>
      </w:r>
    </w:p>
    <w:p w:rsidR="00B90BEF" w:rsidRDefault="00B90BEF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Надходження офіційних трансфертів в звітному періоді становили   </w:t>
      </w:r>
      <w:r w:rsidR="00B90BEF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10617">
        <w:rPr>
          <w:rFonts w:ascii="Times New Roman" w:hAnsi="Times New Roman"/>
          <w:color w:val="000000"/>
          <w:sz w:val="28"/>
          <w:szCs w:val="28"/>
        </w:rPr>
        <w:t>28 802,0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., або 99,</w:t>
      </w:r>
      <w:r w:rsidR="00410617">
        <w:rPr>
          <w:rFonts w:ascii="Times New Roman" w:hAnsi="Times New Roman"/>
          <w:color w:val="000000"/>
          <w:sz w:val="28"/>
          <w:szCs w:val="28"/>
        </w:rPr>
        <w:t>9</w:t>
      </w:r>
      <w:r w:rsidR="00B90BEF">
        <w:rPr>
          <w:rFonts w:ascii="Times New Roman" w:hAnsi="Times New Roman"/>
          <w:color w:val="000000"/>
          <w:sz w:val="28"/>
          <w:szCs w:val="28"/>
        </w:rPr>
        <w:t xml:space="preserve"> % уточненого планового обсягу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та на </w:t>
      </w:r>
      <w:r w:rsidR="00410617">
        <w:rPr>
          <w:rFonts w:ascii="Times New Roman" w:hAnsi="Times New Roman"/>
          <w:color w:val="000000"/>
          <w:sz w:val="28"/>
          <w:szCs w:val="28"/>
        </w:rPr>
        <w:t>5 111,9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 менше за відповідний період 2019 року</w:t>
      </w:r>
      <w:r w:rsidR="00B90BEF">
        <w:rPr>
          <w:rFonts w:ascii="Times New Roman" w:hAnsi="Times New Roman"/>
          <w:color w:val="000000"/>
          <w:sz w:val="28"/>
          <w:szCs w:val="28"/>
        </w:rPr>
        <w:t>, або на 15,1</w:t>
      </w:r>
      <w:r w:rsid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0BEF">
        <w:rPr>
          <w:rFonts w:ascii="Times New Roman" w:hAnsi="Times New Roman"/>
          <w:color w:val="000000"/>
          <w:sz w:val="28"/>
          <w:szCs w:val="28"/>
        </w:rPr>
        <w:t>%</w:t>
      </w:r>
      <w:r w:rsidRPr="003852F4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493C47" w:rsidRDefault="00413DC1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493C47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 xml:space="preserve">Структура дохідної частини  бюджету </w:t>
      </w:r>
    </w:p>
    <w:p w:rsidR="00413DC1" w:rsidRPr="00CA02B6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071B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за </w:t>
      </w:r>
      <w:r w:rsidRPr="0074071B">
        <w:rPr>
          <w:rFonts w:ascii="Times New Roman" w:hAnsi="Times New Roman"/>
          <w:b/>
          <w:bCs/>
          <w:color w:val="000000"/>
          <w:sz w:val="28"/>
          <w:szCs w:val="28"/>
        </w:rPr>
        <w:t xml:space="preserve">І </w:t>
      </w:r>
      <w:r w:rsidR="00410617">
        <w:rPr>
          <w:rFonts w:ascii="Times New Roman" w:hAnsi="Times New Roman"/>
          <w:b/>
          <w:bCs/>
          <w:color w:val="000000"/>
          <w:sz w:val="28"/>
          <w:szCs w:val="28"/>
        </w:rPr>
        <w:t>півріччя</w:t>
      </w:r>
      <w:r w:rsidRPr="0074071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4071B">
        <w:rPr>
          <w:rFonts w:ascii="TimesNewRomanPS-BoldMT" w:hAnsi="TimesNewRomanPS-BoldMT"/>
          <w:b/>
          <w:bCs/>
          <w:color w:val="000000"/>
          <w:sz w:val="28"/>
          <w:szCs w:val="28"/>
        </w:rPr>
        <w:t>20</w:t>
      </w:r>
      <w:r w:rsidRPr="0074071B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74071B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</w:t>
      </w:r>
      <w:r w:rsidRPr="0074071B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74071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74071B" w:rsidP="0083385F">
      <w:pPr>
        <w:spacing w:after="0" w:line="240" w:lineRule="auto"/>
        <w:ind w:left="-360" w:firstLine="18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6A557595" wp14:editId="5BD4B7A8">
            <wp:extent cx="6448425" cy="5543550"/>
            <wp:effectExtent l="57150" t="57150" r="47625" b="381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3DC1" w:rsidRDefault="00413DC1" w:rsidP="00CD68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CD688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413DC1" w:rsidRPr="00AC43D0" w:rsidRDefault="00413DC1" w:rsidP="00CD68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До загального фонду бюджету громади надійшло власних доходів у сумі                  </w:t>
      </w:r>
      <w:r w:rsidR="00580CCB" w:rsidRPr="00AC43D0">
        <w:rPr>
          <w:rFonts w:ascii="Times New Roman" w:hAnsi="Times New Roman"/>
          <w:color w:val="000000"/>
          <w:sz w:val="28"/>
          <w:szCs w:val="28"/>
        </w:rPr>
        <w:t>42 776,7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580CCB" w:rsidRPr="00AC43D0">
        <w:rPr>
          <w:rFonts w:ascii="Times New Roman" w:hAnsi="Times New Roman"/>
          <w:color w:val="000000"/>
          <w:sz w:val="28"/>
          <w:szCs w:val="28"/>
        </w:rPr>
        <w:t>95,1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% до затвердженого плану з урахуванням змін на </w:t>
      </w:r>
      <w:r w:rsidR="001B7E41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І </w:t>
      </w:r>
      <w:r w:rsidR="00580CCB" w:rsidRPr="00AC43D0">
        <w:rPr>
          <w:rFonts w:ascii="Times New Roman" w:hAnsi="Times New Roman"/>
          <w:color w:val="000000"/>
          <w:sz w:val="28"/>
          <w:szCs w:val="28"/>
        </w:rPr>
        <w:t>півріччя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2FB3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2020 року. Темп росту доходів порівняно з відповідним періодом минулого року склав </w:t>
      </w:r>
      <w:r w:rsidR="00580CCB" w:rsidRPr="00AC43D0">
        <w:rPr>
          <w:rFonts w:ascii="Times New Roman" w:hAnsi="Times New Roman"/>
          <w:color w:val="000000"/>
          <w:sz w:val="28"/>
          <w:szCs w:val="28"/>
        </w:rPr>
        <w:t>103,6</w:t>
      </w:r>
      <w:r w:rsid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  (+</w:t>
      </w:r>
      <w:r w:rsidR="00580CCB" w:rsidRPr="00AC43D0">
        <w:rPr>
          <w:rFonts w:ascii="Times New Roman" w:hAnsi="Times New Roman"/>
          <w:color w:val="000000"/>
          <w:sz w:val="28"/>
          <w:szCs w:val="28"/>
        </w:rPr>
        <w:t>1501,5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.). </w:t>
      </w:r>
    </w:p>
    <w:p w:rsidR="00413DC1" w:rsidRPr="00AC43D0" w:rsidRDefault="00413DC1" w:rsidP="00CD68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У структурі доходів найбільшу питому вагу мають податок на доходи фізичних осіб (5</w:t>
      </w:r>
      <w:r w:rsidR="00580CCB" w:rsidRPr="00AC43D0">
        <w:rPr>
          <w:rFonts w:ascii="Times New Roman" w:hAnsi="Times New Roman"/>
          <w:color w:val="000000"/>
          <w:sz w:val="28"/>
          <w:szCs w:val="28"/>
        </w:rPr>
        <w:t>4,6</w:t>
      </w:r>
      <w:r w:rsid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%), плата за землю (</w:t>
      </w:r>
      <w:r w:rsidRPr="00AC43D0">
        <w:rPr>
          <w:rFonts w:ascii="Times New Roman" w:hAnsi="Times New Roman"/>
          <w:color w:val="000000"/>
          <w:sz w:val="28"/>
          <w:szCs w:val="28"/>
          <w:lang w:val="ru-RU"/>
        </w:rPr>
        <w:t>19,</w:t>
      </w:r>
      <w:r w:rsidR="00ED6D05" w:rsidRPr="00AC43D0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="00201DF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%), єдиний податок (</w:t>
      </w:r>
      <w:r w:rsidR="00ED6D05" w:rsidRPr="00AC43D0">
        <w:rPr>
          <w:rFonts w:ascii="Times New Roman" w:hAnsi="Times New Roman"/>
          <w:color w:val="000000"/>
          <w:sz w:val="28"/>
          <w:szCs w:val="28"/>
        </w:rPr>
        <w:t>16,1</w:t>
      </w:r>
      <w:r w:rsid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%).</w:t>
      </w:r>
    </w:p>
    <w:p w:rsidR="00413DC1" w:rsidRPr="00AC43D0" w:rsidRDefault="00413DC1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13DC1" w:rsidRDefault="00413DC1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C43D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Податок та збір на доходи фізичних осіб</w:t>
      </w:r>
    </w:p>
    <w:p w:rsidR="00BF7553" w:rsidRPr="00AC43D0" w:rsidRDefault="00BF7553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13DC1" w:rsidRPr="00AC43D0" w:rsidRDefault="00413DC1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По податку на доходи фізичних осіб при уточненому плані на І </w:t>
      </w:r>
      <w:r w:rsidR="001E758A" w:rsidRPr="00AC43D0">
        <w:rPr>
          <w:rFonts w:ascii="Times New Roman" w:hAnsi="Times New Roman"/>
          <w:color w:val="000000"/>
          <w:sz w:val="28"/>
          <w:szCs w:val="28"/>
        </w:rPr>
        <w:t>півріччя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2020 року </w:t>
      </w:r>
      <w:r w:rsidR="001E758A" w:rsidRPr="00AC43D0">
        <w:rPr>
          <w:rFonts w:ascii="Times New Roman" w:hAnsi="Times New Roman"/>
          <w:color w:val="000000"/>
          <w:sz w:val="28"/>
          <w:szCs w:val="28"/>
        </w:rPr>
        <w:t xml:space="preserve">24 648,5 </w:t>
      </w:r>
      <w:proofErr w:type="spellStart"/>
      <w:r w:rsidR="001E758A" w:rsidRPr="00AC43D0">
        <w:rPr>
          <w:rFonts w:ascii="Times New Roman" w:hAnsi="Times New Roman"/>
          <w:color w:val="000000"/>
          <w:sz w:val="28"/>
          <w:szCs w:val="28"/>
        </w:rPr>
        <w:t>ти</w:t>
      </w:r>
      <w:r w:rsidRPr="00AC43D0">
        <w:rPr>
          <w:rFonts w:ascii="Times New Roman" w:hAnsi="Times New Roman"/>
          <w:color w:val="000000"/>
          <w:sz w:val="28"/>
          <w:szCs w:val="28"/>
        </w:rPr>
        <w:t>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фактично надійшло </w:t>
      </w:r>
      <w:r w:rsidR="00165EA1" w:rsidRPr="00AC43D0">
        <w:rPr>
          <w:rFonts w:ascii="Times New Roman" w:hAnsi="Times New Roman"/>
          <w:color w:val="000000"/>
          <w:sz w:val="28"/>
          <w:szCs w:val="28"/>
        </w:rPr>
        <w:t>23 353,4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., що становить 9</w:t>
      </w:r>
      <w:r w:rsidR="00165EA1" w:rsidRPr="00AC43D0">
        <w:rPr>
          <w:rFonts w:ascii="Times New Roman" w:hAnsi="Times New Roman"/>
          <w:color w:val="000000"/>
          <w:sz w:val="28"/>
          <w:szCs w:val="28"/>
        </w:rPr>
        <w:t>4,8</w:t>
      </w:r>
      <w:r w:rsid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%. Темп росту у порівнянні з аналогічним п</w:t>
      </w:r>
      <w:r w:rsidR="00DC6D68" w:rsidRPr="00AC43D0">
        <w:rPr>
          <w:rFonts w:ascii="Times New Roman" w:hAnsi="Times New Roman"/>
          <w:color w:val="000000"/>
          <w:sz w:val="28"/>
          <w:szCs w:val="28"/>
        </w:rPr>
        <w:t xml:space="preserve">еріодом минулого року </w:t>
      </w:r>
      <w:r w:rsidR="00DC6D68" w:rsidRPr="00AC43D0">
        <w:rPr>
          <w:rFonts w:ascii="Times New Roman" w:hAnsi="Times New Roman"/>
          <w:color w:val="000000"/>
          <w:sz w:val="28"/>
          <w:szCs w:val="28"/>
        </w:rPr>
        <w:lastRenderedPageBreak/>
        <w:t>становить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5EA1" w:rsidRPr="00AC43D0">
        <w:rPr>
          <w:rFonts w:ascii="Times New Roman" w:hAnsi="Times New Roman"/>
          <w:color w:val="000000"/>
          <w:sz w:val="28"/>
          <w:szCs w:val="28"/>
        </w:rPr>
        <w:t>3,1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% (збільшився на </w:t>
      </w:r>
      <w:r w:rsidR="00165EA1" w:rsidRPr="00AC43D0">
        <w:rPr>
          <w:rFonts w:ascii="Times New Roman" w:hAnsi="Times New Roman"/>
          <w:color w:val="000000"/>
          <w:sz w:val="28"/>
          <w:szCs w:val="28"/>
        </w:rPr>
        <w:t>706,8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.), що пояснюється збільшенням фонду оплати праці за рахунок:</w:t>
      </w:r>
    </w:p>
    <w:p w:rsidR="00413DC1" w:rsidRPr="00AC43D0" w:rsidRDefault="00413DC1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зростання мінімальної заробітної плати до 4723,0 грн.</w:t>
      </w:r>
    </w:p>
    <w:p w:rsidR="00413DC1" w:rsidRDefault="0074071B" w:rsidP="00A80210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5483860" cy="2844800"/>
            <wp:effectExtent l="57150" t="0" r="78740" b="50800"/>
            <wp:docPr id="4" name="Схе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13DC1" w:rsidRDefault="00413DC1" w:rsidP="00841CA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201DF7" w:rsidRDefault="00413DC1" w:rsidP="007F77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1DF7">
        <w:rPr>
          <w:rFonts w:ascii="Times New Roman" w:hAnsi="Times New Roman"/>
          <w:bCs/>
          <w:color w:val="000000"/>
          <w:sz w:val="28"/>
          <w:szCs w:val="28"/>
        </w:rPr>
        <w:t xml:space="preserve">Податку на майно, відмінне від земельної ділянки </w:t>
      </w:r>
      <w:r w:rsidRPr="00201DF7">
        <w:rPr>
          <w:rFonts w:ascii="Times New Roman" w:hAnsi="Times New Roman"/>
          <w:color w:val="000000"/>
          <w:sz w:val="28"/>
          <w:szCs w:val="28"/>
        </w:rPr>
        <w:t xml:space="preserve">надійшло до бюджету </w:t>
      </w:r>
      <w:r w:rsidR="00304137" w:rsidRPr="00201DF7">
        <w:rPr>
          <w:rFonts w:ascii="Times New Roman" w:hAnsi="Times New Roman"/>
          <w:color w:val="000000"/>
          <w:sz w:val="28"/>
          <w:szCs w:val="28"/>
        </w:rPr>
        <w:t xml:space="preserve">ОТГ </w:t>
      </w:r>
      <w:r w:rsidRPr="00201DF7">
        <w:rPr>
          <w:rFonts w:ascii="Times New Roman" w:hAnsi="Times New Roman"/>
          <w:color w:val="000000"/>
          <w:sz w:val="28"/>
          <w:szCs w:val="28"/>
        </w:rPr>
        <w:t xml:space="preserve">в сумі </w:t>
      </w:r>
      <w:r w:rsidR="00AA3442" w:rsidRP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5452" w:rsidRPr="00201DF7">
        <w:rPr>
          <w:rFonts w:ascii="Times New Roman" w:hAnsi="Times New Roman"/>
          <w:color w:val="000000"/>
          <w:sz w:val="28"/>
          <w:szCs w:val="28"/>
        </w:rPr>
        <w:t>578,5</w:t>
      </w:r>
      <w:r w:rsidRPr="00201D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01DF7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201DF7">
        <w:rPr>
          <w:rFonts w:ascii="Times New Roman" w:hAnsi="Times New Roman"/>
          <w:color w:val="000000"/>
          <w:sz w:val="28"/>
          <w:szCs w:val="28"/>
        </w:rPr>
        <w:t xml:space="preserve">., що на </w:t>
      </w:r>
      <w:r w:rsidR="00345452" w:rsidRPr="00201DF7">
        <w:rPr>
          <w:rFonts w:ascii="Times New Roman" w:hAnsi="Times New Roman"/>
          <w:color w:val="000000"/>
          <w:sz w:val="28"/>
          <w:szCs w:val="28"/>
        </w:rPr>
        <w:t>75,2</w:t>
      </w:r>
      <w:r w:rsidRP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01DF7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201DF7">
        <w:rPr>
          <w:rFonts w:ascii="Times New Roman" w:hAnsi="Times New Roman"/>
          <w:color w:val="000000"/>
          <w:sz w:val="28"/>
          <w:szCs w:val="28"/>
        </w:rPr>
        <w:t>. більше ніж за аналогічний період 2019 року.</w:t>
      </w:r>
    </w:p>
    <w:p w:rsidR="00413DC1" w:rsidRDefault="00413DC1" w:rsidP="00841C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Плата за землю</w:t>
      </w:r>
    </w:p>
    <w:p w:rsidR="00BF7553" w:rsidRDefault="00BF7553" w:rsidP="00841C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13DC1" w:rsidRPr="00FE670E" w:rsidRDefault="00413DC1" w:rsidP="00051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FE670E">
        <w:rPr>
          <w:rFonts w:ascii="Times New Roman" w:hAnsi="Times New Roman"/>
          <w:sz w:val="28"/>
          <w:szCs w:val="28"/>
        </w:rPr>
        <w:t xml:space="preserve">и плані на </w:t>
      </w:r>
      <w:r>
        <w:rPr>
          <w:rFonts w:ascii="Times New Roman" w:hAnsi="Times New Roman"/>
          <w:sz w:val="28"/>
          <w:szCs w:val="28"/>
        </w:rPr>
        <w:t xml:space="preserve">І </w:t>
      </w:r>
      <w:r w:rsidR="00345452">
        <w:rPr>
          <w:rFonts w:ascii="Times New Roman" w:hAnsi="Times New Roman"/>
          <w:sz w:val="28"/>
          <w:szCs w:val="28"/>
        </w:rPr>
        <w:t>півріччя</w:t>
      </w:r>
      <w:r>
        <w:rPr>
          <w:rFonts w:ascii="Times New Roman" w:hAnsi="Times New Roman"/>
          <w:sz w:val="28"/>
          <w:szCs w:val="28"/>
        </w:rPr>
        <w:t xml:space="preserve"> 2020 року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45452">
        <w:rPr>
          <w:rFonts w:ascii="Times New Roman" w:hAnsi="Times New Roman"/>
          <w:sz w:val="28"/>
          <w:szCs w:val="28"/>
        </w:rPr>
        <w:t>8471,2</w:t>
      </w:r>
      <w:r w:rsidR="003E73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33D">
        <w:rPr>
          <w:rFonts w:ascii="Times New Roman" w:hAnsi="Times New Roman"/>
          <w:sz w:val="28"/>
          <w:szCs w:val="28"/>
        </w:rPr>
        <w:t>т</w:t>
      </w:r>
      <w:r w:rsidRPr="00FE670E">
        <w:rPr>
          <w:rFonts w:ascii="Times New Roman" w:hAnsi="Times New Roman"/>
          <w:sz w:val="28"/>
          <w:szCs w:val="28"/>
        </w:rPr>
        <w:t>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 фактично надійшло </w:t>
      </w:r>
      <w:r w:rsidR="007B543D">
        <w:rPr>
          <w:rFonts w:ascii="Times New Roman" w:hAnsi="Times New Roman"/>
          <w:sz w:val="28"/>
          <w:szCs w:val="28"/>
        </w:rPr>
        <w:t xml:space="preserve">         </w:t>
      </w:r>
      <w:r w:rsidR="00345452">
        <w:rPr>
          <w:rFonts w:ascii="Times New Roman" w:hAnsi="Times New Roman"/>
          <w:sz w:val="28"/>
          <w:szCs w:val="28"/>
        </w:rPr>
        <w:t>8235,9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., що становить </w:t>
      </w:r>
      <w:r w:rsidR="00345452">
        <w:rPr>
          <w:rFonts w:ascii="Times New Roman" w:hAnsi="Times New Roman"/>
          <w:sz w:val="28"/>
          <w:szCs w:val="28"/>
        </w:rPr>
        <w:t>97,2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 xml:space="preserve">%. </w:t>
      </w:r>
      <w:r w:rsidR="003B7443">
        <w:rPr>
          <w:rFonts w:ascii="Times New Roman" w:hAnsi="Times New Roman"/>
          <w:sz w:val="28"/>
          <w:szCs w:val="28"/>
        </w:rPr>
        <w:t>У</w:t>
      </w:r>
      <w:r w:rsidRPr="00FE670E">
        <w:rPr>
          <w:rFonts w:ascii="Times New Roman" w:hAnsi="Times New Roman"/>
          <w:sz w:val="28"/>
          <w:szCs w:val="28"/>
        </w:rPr>
        <w:t xml:space="preserve">  порівнянні з </w:t>
      </w:r>
      <w:r w:rsidRPr="00FE670E">
        <w:rPr>
          <w:rFonts w:ascii="Times New Roman" w:hAnsi="Times New Roman"/>
          <w:bCs/>
          <w:sz w:val="28"/>
          <w:szCs w:val="28"/>
        </w:rPr>
        <w:t xml:space="preserve">аналогічним періодом минулого року </w:t>
      </w:r>
      <w:r w:rsidR="003B7443">
        <w:rPr>
          <w:rFonts w:ascii="Times New Roman" w:hAnsi="Times New Roman"/>
          <w:bCs/>
          <w:sz w:val="28"/>
          <w:szCs w:val="28"/>
        </w:rPr>
        <w:t>надходження зменшились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43EE9">
        <w:rPr>
          <w:rFonts w:ascii="Times New Roman" w:hAnsi="Times New Roman"/>
          <w:color w:val="000000"/>
          <w:sz w:val="28"/>
          <w:szCs w:val="28"/>
        </w:rPr>
        <w:t xml:space="preserve">476,2 </w:t>
      </w:r>
      <w:proofErr w:type="spellStart"/>
      <w:r>
        <w:rPr>
          <w:rFonts w:ascii="Times New Roman" w:hAnsi="Times New Roman"/>
          <w:bCs/>
          <w:sz w:val="28"/>
          <w:szCs w:val="28"/>
        </w:rPr>
        <w:t>тис.грн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="003B7443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або </w:t>
      </w:r>
      <w:r w:rsidR="003B7443">
        <w:rPr>
          <w:rFonts w:ascii="Times New Roman" w:hAnsi="Times New Roman"/>
          <w:bCs/>
          <w:sz w:val="28"/>
          <w:szCs w:val="28"/>
        </w:rPr>
        <w:t xml:space="preserve">на </w:t>
      </w:r>
      <w:r w:rsidR="00443EE9">
        <w:rPr>
          <w:rFonts w:ascii="Times New Roman" w:hAnsi="Times New Roman"/>
          <w:bCs/>
          <w:sz w:val="28"/>
          <w:szCs w:val="28"/>
        </w:rPr>
        <w:t>94,5</w:t>
      </w:r>
      <w:r w:rsidR="00201DF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%</w:t>
      </w:r>
      <w:r w:rsidRPr="00FE670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B7443" w:rsidRDefault="003B7443" w:rsidP="00B668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3B7443" w:rsidRDefault="00413DC1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B7443">
        <w:rPr>
          <w:rFonts w:ascii="Times New Roman" w:hAnsi="Times New Roman"/>
          <w:b/>
          <w:color w:val="000000"/>
          <w:sz w:val="28"/>
          <w:szCs w:val="28"/>
        </w:rPr>
        <w:t xml:space="preserve">Структура динаміки надходжень плати за землю у розрізі платежів за </w:t>
      </w:r>
      <w:r w:rsidR="007B543D" w:rsidRPr="003B7443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Pr="003B7443">
        <w:rPr>
          <w:rFonts w:ascii="Times New Roman" w:hAnsi="Times New Roman"/>
          <w:b/>
          <w:color w:val="000000"/>
          <w:sz w:val="28"/>
          <w:szCs w:val="28"/>
        </w:rPr>
        <w:t xml:space="preserve">           І </w:t>
      </w:r>
      <w:r w:rsidR="00B6453F" w:rsidRPr="003B7443">
        <w:rPr>
          <w:rFonts w:ascii="Times New Roman" w:hAnsi="Times New Roman"/>
          <w:b/>
          <w:color w:val="000000"/>
          <w:sz w:val="28"/>
          <w:szCs w:val="28"/>
        </w:rPr>
        <w:t>півріччя</w:t>
      </w:r>
      <w:r w:rsidRPr="003B7443">
        <w:rPr>
          <w:rFonts w:ascii="Times New Roman" w:hAnsi="Times New Roman"/>
          <w:b/>
          <w:color w:val="000000"/>
          <w:sz w:val="28"/>
          <w:szCs w:val="28"/>
        </w:rPr>
        <w:t xml:space="preserve"> 2020 року</w:t>
      </w:r>
    </w:p>
    <w:p w:rsidR="00413DC1" w:rsidRDefault="00413DC1" w:rsidP="00B6687D">
      <w:pPr>
        <w:spacing w:after="0" w:line="240" w:lineRule="auto"/>
        <w:ind w:firstLine="709"/>
        <w:jc w:val="both"/>
        <w:rPr>
          <w:rFonts w:eastAsia="MS Mincho"/>
          <w:b/>
          <w:i/>
          <w:sz w:val="28"/>
          <w:szCs w:val="28"/>
        </w:rPr>
      </w:pPr>
    </w:p>
    <w:p w:rsidR="00413DC1" w:rsidRDefault="0074071B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6102350" cy="1651000"/>
            <wp:effectExtent l="57150" t="57150" r="69850" b="44450"/>
            <wp:docPr id="5" name="Схе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413DC1" w:rsidRDefault="00413DC1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</w:p>
    <w:p w:rsidR="00413DC1" w:rsidRDefault="0074071B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165215" cy="1574800"/>
            <wp:effectExtent l="57150" t="57150" r="64135" b="63500"/>
            <wp:docPr id="6" name="Схема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413DC1" w:rsidRDefault="0074071B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6210300" cy="1285875"/>
            <wp:effectExtent l="57150" t="57150" r="95250" b="66675"/>
            <wp:docPr id="7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413DC1" w:rsidRDefault="00413DC1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</w:p>
    <w:p w:rsidR="00413DC1" w:rsidRDefault="0074071B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6257925" cy="1590675"/>
            <wp:effectExtent l="57150" t="57150" r="66675" b="47625"/>
            <wp:docPr id="8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201DF7" w:rsidRDefault="00201DF7" w:rsidP="00B84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B84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Транспортного податку за І </w:t>
      </w:r>
      <w:r w:rsidR="00383492">
        <w:rPr>
          <w:rFonts w:ascii="Times New Roman" w:hAnsi="Times New Roman"/>
          <w:color w:val="000000"/>
          <w:sz w:val="28"/>
          <w:szCs w:val="28"/>
        </w:rPr>
        <w:t>півріччя</w:t>
      </w:r>
      <w:r>
        <w:rPr>
          <w:rFonts w:ascii="Times New Roman" w:hAnsi="Times New Roman"/>
          <w:color w:val="000000"/>
          <w:sz w:val="28"/>
          <w:szCs w:val="28"/>
        </w:rPr>
        <w:t xml:space="preserve"> 2020 надійшло до бюджету в сумі     </w:t>
      </w:r>
      <w:r w:rsidR="00383492">
        <w:rPr>
          <w:rFonts w:ascii="Times New Roman" w:hAnsi="Times New Roman"/>
          <w:color w:val="000000"/>
          <w:sz w:val="28"/>
          <w:szCs w:val="28"/>
        </w:rPr>
        <w:t xml:space="preserve">     50,5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що  становить </w:t>
      </w:r>
      <w:r w:rsidR="00383492">
        <w:rPr>
          <w:rFonts w:ascii="Times New Roman" w:hAnsi="Times New Roman"/>
          <w:color w:val="000000"/>
          <w:sz w:val="28"/>
          <w:szCs w:val="28"/>
        </w:rPr>
        <w:t>28,</w:t>
      </w:r>
      <w:r w:rsidR="0099505C">
        <w:rPr>
          <w:rFonts w:ascii="Times New Roman" w:hAnsi="Times New Roman"/>
          <w:color w:val="000000"/>
          <w:sz w:val="28"/>
          <w:szCs w:val="28"/>
        </w:rPr>
        <w:t>3</w:t>
      </w:r>
      <w:r w:rsid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% до плану, та на </w:t>
      </w:r>
      <w:r w:rsidR="00383492">
        <w:rPr>
          <w:rFonts w:ascii="Times New Roman" w:hAnsi="Times New Roman"/>
          <w:color w:val="000000"/>
          <w:sz w:val="28"/>
          <w:szCs w:val="28"/>
        </w:rPr>
        <w:t>88,0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9505C">
        <w:rPr>
          <w:rFonts w:ascii="Times New Roman" w:hAnsi="Times New Roman"/>
          <w:color w:val="000000"/>
          <w:sz w:val="28"/>
          <w:szCs w:val="28"/>
        </w:rPr>
        <w:t>менше</w:t>
      </w:r>
      <w:r>
        <w:rPr>
          <w:rFonts w:ascii="Times New Roman" w:hAnsi="Times New Roman"/>
          <w:color w:val="000000"/>
          <w:sz w:val="28"/>
          <w:szCs w:val="28"/>
        </w:rPr>
        <w:t xml:space="preserve"> ніж за відповідний період 2019 року.</w:t>
      </w:r>
    </w:p>
    <w:p w:rsidR="00413DC1" w:rsidRDefault="00413DC1" w:rsidP="00B846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13DC1" w:rsidRDefault="00413DC1" w:rsidP="00841C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Єдиний податок</w:t>
      </w:r>
    </w:p>
    <w:p w:rsidR="00BF7553" w:rsidRPr="00841CAA" w:rsidRDefault="00BF7553" w:rsidP="00841C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13DC1" w:rsidRPr="00FE670E" w:rsidRDefault="00413DC1" w:rsidP="00FE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70E">
        <w:rPr>
          <w:rFonts w:ascii="Times New Roman" w:hAnsi="Times New Roman"/>
          <w:sz w:val="28"/>
          <w:szCs w:val="28"/>
        </w:rPr>
        <w:t>Виконання</w:t>
      </w:r>
      <w:r w:rsidRPr="00FE670E">
        <w:rPr>
          <w:rFonts w:ascii="Times New Roman" w:hAnsi="Times New Roman"/>
          <w:b/>
          <w:sz w:val="28"/>
          <w:szCs w:val="28"/>
        </w:rPr>
        <w:t xml:space="preserve"> </w:t>
      </w:r>
      <w:r w:rsidRPr="00841CAA">
        <w:rPr>
          <w:rFonts w:ascii="Times New Roman" w:hAnsi="Times New Roman"/>
          <w:sz w:val="28"/>
          <w:szCs w:val="28"/>
        </w:rPr>
        <w:t>єдиного податку</w:t>
      </w:r>
      <w:r w:rsidRPr="00FE670E">
        <w:rPr>
          <w:rFonts w:ascii="Times New Roman" w:hAnsi="Times New Roman"/>
          <w:b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>при уточненому плані</w:t>
      </w:r>
      <w:r w:rsidRPr="00473835">
        <w:rPr>
          <w:rFonts w:ascii="Times New Roman" w:hAnsi="Times New Roman"/>
          <w:b/>
          <w:sz w:val="28"/>
          <w:szCs w:val="28"/>
        </w:rPr>
        <w:t xml:space="preserve"> </w:t>
      </w:r>
      <w:r w:rsidRPr="00473835">
        <w:rPr>
          <w:rFonts w:ascii="Times New Roman" w:hAnsi="Times New Roman"/>
          <w:sz w:val="28"/>
          <w:szCs w:val="28"/>
        </w:rPr>
        <w:t>на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 </w:t>
      </w:r>
      <w:r w:rsidR="00383492">
        <w:rPr>
          <w:rFonts w:ascii="Times New Roman" w:hAnsi="Times New Roman"/>
          <w:sz w:val="28"/>
          <w:szCs w:val="28"/>
        </w:rPr>
        <w:t>півріччя</w:t>
      </w:r>
      <w:r>
        <w:rPr>
          <w:rFonts w:ascii="Times New Roman" w:hAnsi="Times New Roman"/>
          <w:sz w:val="28"/>
          <w:szCs w:val="28"/>
        </w:rPr>
        <w:t xml:space="preserve"> 2020 року</w:t>
      </w:r>
      <w:r w:rsidRPr="00FE670E">
        <w:rPr>
          <w:rFonts w:ascii="Times New Roman" w:hAnsi="Times New Roman"/>
          <w:sz w:val="28"/>
          <w:szCs w:val="28"/>
        </w:rPr>
        <w:t xml:space="preserve"> становить </w:t>
      </w:r>
      <w:r w:rsidR="00383492">
        <w:rPr>
          <w:rFonts w:ascii="Times New Roman" w:hAnsi="Times New Roman"/>
          <w:sz w:val="28"/>
          <w:szCs w:val="28"/>
        </w:rPr>
        <w:t>104,9</w:t>
      </w:r>
      <w:r w:rsidR="00201DF7">
        <w:rPr>
          <w:rFonts w:ascii="Times New Roman" w:hAnsi="Times New Roman"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>% (</w:t>
      </w:r>
      <w:r w:rsidR="00EE325D">
        <w:rPr>
          <w:rFonts w:ascii="Times New Roman" w:hAnsi="Times New Roman"/>
          <w:sz w:val="28"/>
          <w:szCs w:val="28"/>
        </w:rPr>
        <w:t>6896,8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E670E">
        <w:rPr>
          <w:rFonts w:ascii="Times New Roman" w:hAnsi="Times New Roman"/>
          <w:sz w:val="28"/>
          <w:szCs w:val="28"/>
        </w:rPr>
        <w:t xml:space="preserve">Темп  росту у порівнянні з аналогічним періодом минулого року становить </w:t>
      </w:r>
      <w:r w:rsidR="00EE325D">
        <w:rPr>
          <w:rFonts w:ascii="Times New Roman" w:hAnsi="Times New Roman"/>
          <w:sz w:val="28"/>
          <w:szCs w:val="28"/>
        </w:rPr>
        <w:t>124,6</w:t>
      </w:r>
      <w:r>
        <w:rPr>
          <w:rFonts w:ascii="Times New Roman" w:hAnsi="Times New Roman"/>
          <w:sz w:val="28"/>
          <w:szCs w:val="28"/>
        </w:rPr>
        <w:t>0</w:t>
      </w:r>
      <w:r w:rsidR="00201DF7">
        <w:rPr>
          <w:rFonts w:ascii="Times New Roman" w:hAnsi="Times New Roman"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над</w:t>
      </w:r>
      <w:r w:rsidR="00DC6D68">
        <w:rPr>
          <w:rFonts w:ascii="Times New Roman" w:hAnsi="Times New Roman"/>
          <w:sz w:val="28"/>
          <w:szCs w:val="28"/>
        </w:rPr>
        <w:t>ходження збільшились на 13</w:t>
      </w:r>
      <w:r w:rsidR="00EE325D">
        <w:rPr>
          <w:rFonts w:ascii="Times New Roman" w:hAnsi="Times New Roman"/>
          <w:sz w:val="28"/>
          <w:szCs w:val="28"/>
        </w:rPr>
        <w:t>61,3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.). </w:t>
      </w:r>
    </w:p>
    <w:p w:rsidR="00F30B97" w:rsidRDefault="00F30B97" w:rsidP="00F30B9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01DF7" w:rsidRDefault="00201DF7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01DF7" w:rsidRDefault="00201DF7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01DF7" w:rsidRDefault="00201DF7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01DF7" w:rsidRDefault="00201DF7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01DF7" w:rsidRDefault="00201DF7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01DF7" w:rsidRDefault="00201DF7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01DF7" w:rsidRDefault="00201DF7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01DF7" w:rsidRDefault="00201DF7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13DC1" w:rsidRDefault="00413DC1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0B97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Структура динаміки надходжень зі сплати єдиного податку у розрізі платежів за І </w:t>
      </w:r>
      <w:r w:rsidR="00EE325D" w:rsidRPr="00F30B97">
        <w:rPr>
          <w:rFonts w:ascii="Times New Roman" w:hAnsi="Times New Roman"/>
          <w:b/>
          <w:color w:val="000000"/>
          <w:sz w:val="28"/>
          <w:szCs w:val="28"/>
        </w:rPr>
        <w:t>півріччя</w:t>
      </w:r>
      <w:r w:rsidRPr="00F30B97">
        <w:rPr>
          <w:rFonts w:ascii="Times New Roman" w:hAnsi="Times New Roman"/>
          <w:b/>
          <w:color w:val="000000"/>
          <w:sz w:val="28"/>
          <w:szCs w:val="28"/>
        </w:rPr>
        <w:t xml:space="preserve"> 2020 року</w:t>
      </w:r>
    </w:p>
    <w:p w:rsidR="00201DF7" w:rsidRPr="00F30B97" w:rsidRDefault="00201DF7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74071B" w:rsidP="00D27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312535" cy="3657600"/>
            <wp:effectExtent l="38100" t="0" r="50165" b="0"/>
            <wp:docPr id="9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413DC1" w:rsidRPr="00EE6A38" w:rsidRDefault="00413DC1" w:rsidP="00132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DC1" w:rsidRPr="00201DF7" w:rsidRDefault="00413DC1" w:rsidP="00E719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sz w:val="28"/>
          <w:szCs w:val="28"/>
        </w:rPr>
        <w:t xml:space="preserve">Акцизного </w:t>
      </w:r>
      <w:r w:rsidRPr="00201DF7">
        <w:rPr>
          <w:rFonts w:ascii="Times New Roman" w:hAnsi="Times New Roman"/>
          <w:sz w:val="28"/>
          <w:szCs w:val="28"/>
        </w:rPr>
        <w:t>податку з пального (виробленого в Україні) та акцизного податку з пального (ввезеного на митну територію Україні) до бюджету громади за І</w:t>
      </w:r>
      <w:r w:rsidR="00737790" w:rsidRPr="00201DF7">
        <w:rPr>
          <w:rFonts w:ascii="Times New Roman" w:hAnsi="Times New Roman"/>
          <w:sz w:val="28"/>
          <w:szCs w:val="28"/>
        </w:rPr>
        <w:t xml:space="preserve"> півріччя</w:t>
      </w:r>
      <w:r w:rsidRPr="00201DF7">
        <w:rPr>
          <w:rFonts w:ascii="Times New Roman" w:hAnsi="Times New Roman"/>
          <w:sz w:val="28"/>
          <w:szCs w:val="28"/>
        </w:rPr>
        <w:t xml:space="preserve"> 2020 року надійшло в сумі </w:t>
      </w:r>
      <w:r w:rsidR="00737790" w:rsidRPr="00201DF7">
        <w:rPr>
          <w:rFonts w:ascii="Times New Roman" w:hAnsi="Times New Roman"/>
          <w:sz w:val="28"/>
          <w:szCs w:val="28"/>
        </w:rPr>
        <w:t>1897,9</w:t>
      </w:r>
      <w:r w:rsidR="00BF7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7553">
        <w:rPr>
          <w:rFonts w:ascii="Times New Roman" w:hAnsi="Times New Roman"/>
          <w:sz w:val="28"/>
          <w:szCs w:val="28"/>
        </w:rPr>
        <w:t>тис.</w:t>
      </w:r>
      <w:r w:rsidRPr="00201DF7">
        <w:rPr>
          <w:rFonts w:ascii="Times New Roman" w:hAnsi="Times New Roman"/>
          <w:sz w:val="28"/>
          <w:szCs w:val="28"/>
        </w:rPr>
        <w:t>грн</w:t>
      </w:r>
      <w:proofErr w:type="spellEnd"/>
      <w:r w:rsidRPr="00201DF7">
        <w:rPr>
          <w:rFonts w:ascii="Times New Roman" w:hAnsi="Times New Roman"/>
          <w:sz w:val="28"/>
          <w:szCs w:val="28"/>
        </w:rPr>
        <w:t>.</w:t>
      </w:r>
      <w:r w:rsidR="00737790" w:rsidRPr="00201DF7">
        <w:rPr>
          <w:rFonts w:ascii="Times New Roman" w:hAnsi="Times New Roman"/>
          <w:sz w:val="28"/>
          <w:szCs w:val="28"/>
        </w:rPr>
        <w:t xml:space="preserve">, що на 1030,5 </w:t>
      </w:r>
      <w:proofErr w:type="spellStart"/>
      <w:r w:rsidR="00737790" w:rsidRPr="00201DF7">
        <w:rPr>
          <w:rFonts w:ascii="Times New Roman" w:hAnsi="Times New Roman"/>
          <w:sz w:val="28"/>
          <w:szCs w:val="28"/>
        </w:rPr>
        <w:t>тис.грн</w:t>
      </w:r>
      <w:proofErr w:type="spellEnd"/>
      <w:r w:rsidR="00737790" w:rsidRPr="00201DF7">
        <w:rPr>
          <w:rFonts w:ascii="Times New Roman" w:hAnsi="Times New Roman"/>
          <w:sz w:val="28"/>
          <w:szCs w:val="28"/>
        </w:rPr>
        <w:t>. (64,8</w:t>
      </w:r>
      <w:r w:rsidR="00BF7553">
        <w:rPr>
          <w:rFonts w:ascii="Times New Roman" w:hAnsi="Times New Roman"/>
          <w:sz w:val="28"/>
          <w:szCs w:val="28"/>
        </w:rPr>
        <w:t xml:space="preserve"> </w:t>
      </w:r>
      <w:r w:rsidR="00737790" w:rsidRPr="00201DF7">
        <w:rPr>
          <w:rFonts w:ascii="Times New Roman" w:hAnsi="Times New Roman"/>
          <w:sz w:val="28"/>
          <w:szCs w:val="28"/>
        </w:rPr>
        <w:t>%</w:t>
      </w:r>
      <w:r w:rsidR="00DB7C6F" w:rsidRPr="00201DF7">
        <w:rPr>
          <w:rFonts w:ascii="Times New Roman" w:hAnsi="Times New Roman"/>
          <w:sz w:val="28"/>
          <w:szCs w:val="28"/>
        </w:rPr>
        <w:t>) менше від планового показника</w:t>
      </w:r>
      <w:r w:rsidR="00737790" w:rsidRPr="00201DF7">
        <w:rPr>
          <w:rFonts w:ascii="Times New Roman" w:hAnsi="Times New Roman"/>
          <w:sz w:val="28"/>
          <w:szCs w:val="28"/>
        </w:rPr>
        <w:t xml:space="preserve"> та на 114,2 </w:t>
      </w:r>
      <w:proofErr w:type="spellStart"/>
      <w:r w:rsidR="00737790" w:rsidRPr="00201DF7">
        <w:rPr>
          <w:rFonts w:ascii="Times New Roman" w:hAnsi="Times New Roman"/>
          <w:sz w:val="28"/>
          <w:szCs w:val="28"/>
        </w:rPr>
        <w:t>тис.грн</w:t>
      </w:r>
      <w:proofErr w:type="spellEnd"/>
      <w:r w:rsidR="00737790" w:rsidRPr="00201DF7">
        <w:rPr>
          <w:rFonts w:ascii="Times New Roman" w:hAnsi="Times New Roman"/>
          <w:sz w:val="28"/>
          <w:szCs w:val="28"/>
        </w:rPr>
        <w:t>. менше ніж за аналогічний період</w:t>
      </w:r>
      <w:r w:rsidRPr="00201DF7">
        <w:rPr>
          <w:rFonts w:ascii="Times New Roman" w:hAnsi="Times New Roman"/>
          <w:sz w:val="28"/>
          <w:szCs w:val="28"/>
        </w:rPr>
        <w:t xml:space="preserve"> 2019</w:t>
      </w:r>
      <w:r w:rsidR="00DB7C6F" w:rsidRPr="00201DF7">
        <w:rPr>
          <w:rFonts w:ascii="Times New Roman" w:hAnsi="Times New Roman"/>
          <w:sz w:val="28"/>
          <w:szCs w:val="28"/>
        </w:rPr>
        <w:t xml:space="preserve"> року</w:t>
      </w:r>
      <w:r w:rsidRPr="00201DF7">
        <w:rPr>
          <w:rFonts w:ascii="Times New Roman" w:hAnsi="Times New Roman"/>
          <w:sz w:val="28"/>
          <w:szCs w:val="28"/>
        </w:rPr>
        <w:t>.</w:t>
      </w:r>
    </w:p>
    <w:p w:rsidR="00413DC1" w:rsidRPr="00201DF7" w:rsidRDefault="00413DC1" w:rsidP="00E719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1DF7">
        <w:rPr>
          <w:rFonts w:ascii="Times New Roman" w:hAnsi="Times New Roman"/>
          <w:color w:val="000000"/>
          <w:sz w:val="28"/>
          <w:szCs w:val="28"/>
        </w:rPr>
        <w:t xml:space="preserve">Акцизного податку з реалізації суб'єктами господарювання роздрібної торгівлі підакцизних товарів отримано </w:t>
      </w:r>
      <w:r w:rsidR="0085116D" w:rsidRPr="00201DF7">
        <w:rPr>
          <w:rFonts w:ascii="Times New Roman" w:hAnsi="Times New Roman"/>
          <w:color w:val="000000"/>
          <w:sz w:val="28"/>
          <w:szCs w:val="28"/>
        </w:rPr>
        <w:t>1166,5</w:t>
      </w:r>
      <w:r w:rsidRP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01DF7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201DF7">
        <w:rPr>
          <w:rFonts w:ascii="Times New Roman" w:hAnsi="Times New Roman"/>
          <w:color w:val="000000"/>
          <w:sz w:val="28"/>
          <w:szCs w:val="28"/>
        </w:rPr>
        <w:t>. (</w:t>
      </w:r>
      <w:r w:rsidR="0085116D" w:rsidRPr="00201DF7">
        <w:rPr>
          <w:rFonts w:ascii="Times New Roman" w:hAnsi="Times New Roman"/>
          <w:color w:val="000000"/>
          <w:sz w:val="28"/>
          <w:szCs w:val="28"/>
        </w:rPr>
        <w:t>97,8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1DF7">
        <w:rPr>
          <w:rFonts w:ascii="Times New Roman" w:hAnsi="Times New Roman"/>
          <w:color w:val="000000"/>
          <w:sz w:val="28"/>
          <w:szCs w:val="28"/>
        </w:rPr>
        <w:t xml:space="preserve">% до планового завдання на звітний період,  та більше ніж за відповідний період минулого року на </w:t>
      </w:r>
      <w:r w:rsidR="0085116D" w:rsidRPr="00201DF7">
        <w:rPr>
          <w:rFonts w:ascii="Times New Roman" w:hAnsi="Times New Roman"/>
          <w:color w:val="000000"/>
          <w:sz w:val="28"/>
          <w:szCs w:val="28"/>
        </w:rPr>
        <w:t>8,8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1DF7">
        <w:rPr>
          <w:rFonts w:ascii="Times New Roman" w:hAnsi="Times New Roman"/>
          <w:color w:val="000000"/>
          <w:sz w:val="28"/>
          <w:szCs w:val="28"/>
        </w:rPr>
        <w:t xml:space="preserve">%, або на </w:t>
      </w:r>
      <w:r w:rsidR="0085116D" w:rsidRPr="00201DF7">
        <w:rPr>
          <w:rFonts w:ascii="Times New Roman" w:hAnsi="Times New Roman"/>
          <w:color w:val="000000"/>
          <w:sz w:val="28"/>
          <w:szCs w:val="28"/>
        </w:rPr>
        <w:t>94,2</w:t>
      </w:r>
      <w:r w:rsidRPr="00201DF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01DF7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201DF7">
        <w:rPr>
          <w:rFonts w:ascii="Times New Roman" w:hAnsi="Times New Roman"/>
          <w:color w:val="000000"/>
          <w:sz w:val="28"/>
          <w:szCs w:val="28"/>
        </w:rPr>
        <w:t xml:space="preserve">.). </w:t>
      </w:r>
    </w:p>
    <w:p w:rsidR="00413DC1" w:rsidRPr="00201DF7" w:rsidRDefault="00413DC1" w:rsidP="00EE6A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1DF7">
        <w:rPr>
          <w:rFonts w:ascii="Times New Roman" w:hAnsi="Times New Roman"/>
          <w:color w:val="000000"/>
          <w:sz w:val="28"/>
          <w:szCs w:val="28"/>
        </w:rPr>
        <w:t xml:space="preserve">Податку на прибуток комунальних підприємств до бюджету </w:t>
      </w:r>
      <w:proofErr w:type="spellStart"/>
      <w:r w:rsidRPr="00201DF7">
        <w:rPr>
          <w:rFonts w:ascii="Times New Roman" w:hAnsi="Times New Roman"/>
          <w:color w:val="000000"/>
          <w:sz w:val="28"/>
          <w:szCs w:val="28"/>
        </w:rPr>
        <w:t>ОТГ</w:t>
      </w:r>
      <w:proofErr w:type="spellEnd"/>
      <w:r w:rsidRPr="00201DF7">
        <w:rPr>
          <w:rFonts w:ascii="Times New Roman" w:hAnsi="Times New Roman"/>
          <w:color w:val="000000"/>
          <w:sz w:val="28"/>
          <w:szCs w:val="28"/>
        </w:rPr>
        <w:t xml:space="preserve"> надійшло 12,1 </w:t>
      </w:r>
      <w:proofErr w:type="spellStart"/>
      <w:r w:rsidRPr="00201DF7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201DF7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AC43D0" w:rsidRDefault="00413DC1" w:rsidP="00EE6A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1DF7">
        <w:rPr>
          <w:rFonts w:ascii="Times New Roman" w:hAnsi="Times New Roman"/>
          <w:color w:val="000000"/>
          <w:sz w:val="28"/>
          <w:szCs w:val="28"/>
        </w:rPr>
        <w:t>Рентної плати, а саме за користування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надрами,  </w:t>
      </w:r>
      <w:r w:rsidRPr="00AC43D0">
        <w:rPr>
          <w:rFonts w:ascii="Times New Roman" w:hAnsi="Times New Roman"/>
          <w:sz w:val="28"/>
          <w:szCs w:val="28"/>
        </w:rPr>
        <w:t xml:space="preserve">за І </w:t>
      </w:r>
      <w:r w:rsidR="0085116D" w:rsidRPr="00AC43D0">
        <w:rPr>
          <w:rFonts w:ascii="Times New Roman" w:hAnsi="Times New Roman"/>
          <w:sz w:val="28"/>
          <w:szCs w:val="28"/>
        </w:rPr>
        <w:t>півріччя 2020</w:t>
      </w:r>
      <w:r w:rsidRPr="00AC43D0">
        <w:rPr>
          <w:rFonts w:ascii="Times New Roman" w:hAnsi="Times New Roman"/>
          <w:sz w:val="28"/>
          <w:szCs w:val="28"/>
        </w:rPr>
        <w:t xml:space="preserve"> року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надійшло в сумі </w:t>
      </w:r>
      <w:r w:rsidR="0085116D" w:rsidRPr="00AC43D0">
        <w:rPr>
          <w:rFonts w:ascii="Times New Roman" w:hAnsi="Times New Roman"/>
          <w:color w:val="000000"/>
          <w:sz w:val="28"/>
          <w:szCs w:val="28"/>
        </w:rPr>
        <w:t>54,4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при плані </w:t>
      </w:r>
      <w:r w:rsidR="0085116D" w:rsidRPr="00AC43D0">
        <w:rPr>
          <w:rFonts w:ascii="Times New Roman" w:hAnsi="Times New Roman"/>
          <w:color w:val="000000"/>
          <w:sz w:val="28"/>
          <w:szCs w:val="28"/>
        </w:rPr>
        <w:t>43,0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  <w:r w:rsidR="00DD0292">
        <w:rPr>
          <w:rFonts w:ascii="Times New Roman" w:hAnsi="Times New Roman"/>
          <w:color w:val="000000"/>
          <w:sz w:val="28"/>
          <w:szCs w:val="28"/>
        </w:rPr>
        <w:t>, що становить 126,5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0292">
        <w:rPr>
          <w:rFonts w:ascii="Times New Roman" w:hAnsi="Times New Roman"/>
          <w:color w:val="000000"/>
          <w:sz w:val="28"/>
          <w:szCs w:val="28"/>
        </w:rPr>
        <w:t>%.</w:t>
      </w:r>
    </w:p>
    <w:p w:rsidR="00413DC1" w:rsidRDefault="00413DC1" w:rsidP="00EE6A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13DC1" w:rsidRDefault="00413DC1" w:rsidP="006B74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879B8">
        <w:rPr>
          <w:rFonts w:ascii="Times New Roman" w:hAnsi="Times New Roman"/>
          <w:b/>
          <w:bCs/>
          <w:sz w:val="28"/>
          <w:szCs w:val="28"/>
          <w:u w:val="single"/>
        </w:rPr>
        <w:t>Неподаткові надходження</w:t>
      </w:r>
    </w:p>
    <w:p w:rsidR="00BF7553" w:rsidRPr="006B74C1" w:rsidRDefault="00BF7553" w:rsidP="006B74C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413DC1" w:rsidRPr="00BF7553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color w:val="000000"/>
          <w:sz w:val="28"/>
          <w:szCs w:val="28"/>
        </w:rPr>
        <w:t xml:space="preserve">Планові показники неподаткових платежів </w:t>
      </w:r>
      <w:r w:rsidRPr="00BF7553">
        <w:rPr>
          <w:rFonts w:ascii="TimesNewRomanPSMT" w:hAnsi="TimesNewRomanPSMT"/>
          <w:sz w:val="28"/>
          <w:szCs w:val="28"/>
        </w:rPr>
        <w:t xml:space="preserve">за </w:t>
      </w:r>
      <w:r w:rsidRPr="00BF7553">
        <w:rPr>
          <w:rFonts w:ascii="Times New Roman" w:hAnsi="Times New Roman"/>
          <w:sz w:val="28"/>
          <w:szCs w:val="28"/>
        </w:rPr>
        <w:t xml:space="preserve">І </w:t>
      </w:r>
      <w:r w:rsidR="0085116D" w:rsidRPr="00BF7553">
        <w:rPr>
          <w:rFonts w:ascii="Times New Roman" w:hAnsi="Times New Roman"/>
          <w:sz w:val="28"/>
          <w:szCs w:val="28"/>
        </w:rPr>
        <w:t>півріч</w:t>
      </w:r>
      <w:r w:rsidR="00BF7553">
        <w:rPr>
          <w:rFonts w:ascii="Times New Roman" w:hAnsi="Times New Roman"/>
          <w:sz w:val="28"/>
          <w:szCs w:val="28"/>
        </w:rPr>
        <w:t>ч</w:t>
      </w:r>
      <w:r w:rsidR="0085116D" w:rsidRPr="00BF7553">
        <w:rPr>
          <w:rFonts w:ascii="Times New Roman" w:hAnsi="Times New Roman"/>
          <w:sz w:val="28"/>
          <w:szCs w:val="28"/>
        </w:rPr>
        <w:t>я 2</w:t>
      </w:r>
      <w:r w:rsidRPr="00BF7553">
        <w:rPr>
          <w:rFonts w:ascii="Times New Roman" w:hAnsi="Times New Roman"/>
          <w:sz w:val="28"/>
          <w:szCs w:val="28"/>
        </w:rPr>
        <w:t>020</w:t>
      </w:r>
      <w:r w:rsidRPr="00BF7553">
        <w:rPr>
          <w:rFonts w:ascii="TimesNewRomanPSMT" w:hAnsi="TimesNewRomanPSMT"/>
          <w:sz w:val="28"/>
          <w:szCs w:val="28"/>
        </w:rPr>
        <w:t xml:space="preserve"> року 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становлять </w:t>
      </w:r>
      <w:r w:rsidR="0085116D" w:rsidRPr="00BF7553">
        <w:rPr>
          <w:rFonts w:ascii="Times New Roman" w:hAnsi="Times New Roman"/>
          <w:color w:val="000000"/>
          <w:sz w:val="28"/>
          <w:szCs w:val="28"/>
        </w:rPr>
        <w:t xml:space="preserve">463,2 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 xml:space="preserve">.,  фактичні надходження склали  </w:t>
      </w:r>
      <w:r w:rsidR="0085116D" w:rsidRPr="00BF7553">
        <w:rPr>
          <w:rFonts w:ascii="Times New Roman" w:hAnsi="Times New Roman"/>
          <w:color w:val="000000"/>
          <w:sz w:val="28"/>
          <w:szCs w:val="28"/>
        </w:rPr>
        <w:t>530,7</w:t>
      </w: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>114,6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7553">
        <w:rPr>
          <w:rFonts w:ascii="Times New Roman" w:hAnsi="Times New Roman"/>
          <w:color w:val="000000"/>
          <w:sz w:val="28"/>
          <w:szCs w:val="28"/>
        </w:rPr>
        <w:t>% до уточненого плану. Основні надходження забезпечили:</w:t>
      </w:r>
    </w:p>
    <w:p w:rsidR="00413DC1" w:rsidRPr="00BF7553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інші надходження (адміністративні штрафи, санкції) </w:t>
      </w:r>
      <w:r w:rsidR="00DB1A74" w:rsidRPr="00BF7553">
        <w:rPr>
          <w:rFonts w:ascii="Times New Roman" w:hAnsi="Times New Roman"/>
          <w:bCs/>
          <w:color w:val="000000"/>
          <w:sz w:val="28"/>
          <w:szCs w:val="28"/>
        </w:rPr>
        <w:t xml:space="preserve">становлять              </w:t>
      </w:r>
      <w:r w:rsidRPr="00BF7553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AC43D0" w:rsidRPr="00BF7553">
        <w:rPr>
          <w:rFonts w:ascii="Times New Roman" w:hAnsi="Times New Roman"/>
          <w:bCs/>
          <w:color w:val="000000"/>
          <w:sz w:val="28"/>
          <w:szCs w:val="28"/>
        </w:rPr>
        <w:t>67,3</w:t>
      </w: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 xml:space="preserve">., що на 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>35,1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>. більше від плану;</w:t>
      </w:r>
    </w:p>
    <w:p w:rsidR="00413DC1" w:rsidRPr="00BF7553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адміністративний збір за проведення державної реєстрації </w:t>
      </w:r>
      <w:r w:rsidRPr="00BF7553">
        <w:rPr>
          <w:rFonts w:ascii="Times New Roman" w:hAnsi="Times New Roman"/>
          <w:color w:val="000000"/>
          <w:sz w:val="28"/>
          <w:szCs w:val="28"/>
        </w:rPr>
        <w:t>юридичних осіб, фізичних осіб</w:t>
      </w:r>
      <w:r w:rsidR="00BF7553">
        <w:rPr>
          <w:rFonts w:ascii="Times New Roman" w:hAnsi="Times New Roman"/>
          <w:color w:val="000000"/>
          <w:sz w:val="28"/>
          <w:szCs w:val="28"/>
        </w:rPr>
        <w:t>-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підприємців та громадських формувань – 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>22,4</w:t>
      </w: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 xml:space="preserve">., що </w:t>
      </w:r>
      <w:r w:rsidRPr="00BF7553">
        <w:rPr>
          <w:rFonts w:ascii="Times New Roman" w:hAnsi="Times New Roman"/>
          <w:color w:val="000000"/>
          <w:sz w:val="28"/>
          <w:szCs w:val="28"/>
        </w:rPr>
        <w:lastRenderedPageBreak/>
        <w:t>становить 1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>49,4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% до планового завдання </w:t>
      </w:r>
      <w:r w:rsidR="00DB1A74"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(на 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 xml:space="preserve"> 5,7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>. більше від минулого року);</w:t>
      </w:r>
    </w:p>
    <w:p w:rsidR="00413DC1" w:rsidRPr="00BF7553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color w:val="000000"/>
          <w:sz w:val="28"/>
          <w:szCs w:val="28"/>
        </w:rPr>
        <w:t xml:space="preserve">плата за надання інших адміністративних послуг при плані                </w:t>
      </w:r>
      <w:r w:rsidR="00DB1A74"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>243,6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 xml:space="preserve">. надходження складають 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>178,0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>73,1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7553">
        <w:rPr>
          <w:rFonts w:ascii="Times New Roman" w:hAnsi="Times New Roman"/>
          <w:color w:val="000000"/>
          <w:sz w:val="28"/>
          <w:szCs w:val="28"/>
        </w:rPr>
        <w:t>%;</w:t>
      </w:r>
    </w:p>
    <w:p w:rsidR="00413DC1" w:rsidRPr="00BF7553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адміністративний збір за державну реєстрацію речових прав 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на нерухоме майно та їх обтяжень – 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>117,4</w:t>
      </w: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>., що становить 1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>65,8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% до плану, у порівнянні з відповідним періодом минулого року надходження збільшились на 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>6,2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 xml:space="preserve">., або на 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>5,5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7553">
        <w:rPr>
          <w:rFonts w:ascii="Times New Roman" w:hAnsi="Times New Roman"/>
          <w:color w:val="000000"/>
          <w:sz w:val="28"/>
          <w:szCs w:val="28"/>
        </w:rPr>
        <w:t>%);</w:t>
      </w:r>
    </w:p>
    <w:p w:rsidR="00413DC1" w:rsidRPr="00BF7553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державне мито 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 xml:space="preserve">39,4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>. В  порівнянні з аналогічним періодом 2019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 xml:space="preserve"> року надходження зменшились </w:t>
      </w:r>
      <w:r w:rsidRPr="00BF7553">
        <w:rPr>
          <w:rFonts w:ascii="Times New Roman" w:hAnsi="Times New Roman"/>
          <w:color w:val="000000"/>
          <w:sz w:val="28"/>
          <w:szCs w:val="28"/>
        </w:rPr>
        <w:t>на</w:t>
      </w:r>
      <w:r w:rsidR="00DB1A74"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43D0" w:rsidRPr="00BF7553">
        <w:rPr>
          <w:rFonts w:ascii="Times New Roman" w:hAnsi="Times New Roman"/>
          <w:color w:val="000000"/>
          <w:sz w:val="28"/>
          <w:szCs w:val="28"/>
        </w:rPr>
        <w:t xml:space="preserve">18,0 </w:t>
      </w:r>
      <w:proofErr w:type="spellStart"/>
      <w:r w:rsidR="00AC43D0"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AC43D0" w:rsidRPr="00BF7553">
        <w:rPr>
          <w:rFonts w:ascii="Times New Roman" w:hAnsi="Times New Roman"/>
          <w:color w:val="000000"/>
          <w:sz w:val="28"/>
          <w:szCs w:val="28"/>
        </w:rPr>
        <w:t>.</w:t>
      </w:r>
      <w:r w:rsidRPr="00BF7553">
        <w:rPr>
          <w:rFonts w:ascii="Times New Roman" w:hAnsi="Times New Roman"/>
          <w:color w:val="000000"/>
          <w:sz w:val="28"/>
          <w:szCs w:val="28"/>
        </w:rPr>
        <w:t>;</w:t>
      </w:r>
    </w:p>
    <w:p w:rsidR="00AC43D0" w:rsidRPr="00BF7553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інші </w:t>
      </w:r>
      <w:r w:rsidR="00AC43D0" w:rsidRPr="00BF7553">
        <w:rPr>
          <w:rFonts w:ascii="Times New Roman" w:hAnsi="Times New Roman"/>
          <w:bCs/>
          <w:color w:val="000000"/>
          <w:sz w:val="28"/>
          <w:szCs w:val="28"/>
        </w:rPr>
        <w:t xml:space="preserve">неподаткові </w:t>
      </w: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надходження </w:t>
      </w:r>
      <w:r w:rsidR="000B6E07" w:rsidRPr="00BF7553">
        <w:rPr>
          <w:rFonts w:ascii="Times New Roman" w:hAnsi="Times New Roman"/>
          <w:color w:val="000000"/>
          <w:sz w:val="28"/>
          <w:szCs w:val="28"/>
        </w:rPr>
        <w:t xml:space="preserve">складають 6,2 </w:t>
      </w:r>
      <w:proofErr w:type="spellStart"/>
      <w:r w:rsidR="000B6E07"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0B6E07" w:rsidRPr="00BF7553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3125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3F461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  <w:r w:rsidRPr="000C7F73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Офіційні трансферти</w:t>
      </w:r>
      <w:r w:rsidRPr="003F4615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 xml:space="preserve"> загального фонду</w:t>
      </w:r>
    </w:p>
    <w:p w:rsidR="00413DC1" w:rsidRDefault="00413DC1" w:rsidP="003F461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</w:p>
    <w:p w:rsidR="00A66BE5" w:rsidRPr="00BF7553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Pr="00BF7553">
        <w:rPr>
          <w:rFonts w:ascii="TimesNewRomanPSMT" w:hAnsi="TimesNewRomanPSMT"/>
          <w:sz w:val="28"/>
          <w:szCs w:val="28"/>
        </w:rPr>
        <w:t xml:space="preserve"> </w:t>
      </w:r>
      <w:r w:rsidRPr="00BF7553">
        <w:rPr>
          <w:rFonts w:ascii="Times New Roman" w:hAnsi="Times New Roman"/>
          <w:sz w:val="28"/>
          <w:szCs w:val="28"/>
        </w:rPr>
        <w:t xml:space="preserve">І </w:t>
      </w:r>
      <w:r w:rsidR="000B6E07" w:rsidRPr="00BF7553">
        <w:rPr>
          <w:rFonts w:ascii="Times New Roman" w:hAnsi="Times New Roman"/>
          <w:sz w:val="28"/>
          <w:szCs w:val="28"/>
        </w:rPr>
        <w:t>півріччя</w:t>
      </w:r>
      <w:r w:rsidRPr="00BF7553">
        <w:rPr>
          <w:rFonts w:ascii="Times New Roman" w:hAnsi="Times New Roman"/>
          <w:sz w:val="28"/>
          <w:szCs w:val="28"/>
        </w:rPr>
        <w:t xml:space="preserve"> 2020</w:t>
      </w:r>
      <w:r w:rsidRPr="00BF7553">
        <w:rPr>
          <w:rFonts w:ascii="TimesNewRomanPSMT" w:hAnsi="TimesNewRomanPSMT"/>
          <w:sz w:val="28"/>
          <w:szCs w:val="28"/>
        </w:rPr>
        <w:t xml:space="preserve"> року 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до загального фонду  бюджету громади надійшло </w:t>
      </w: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офіційних трансфертів 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на загальну суму </w:t>
      </w:r>
      <w:r w:rsidR="000B6E07" w:rsidRPr="00BF7553">
        <w:rPr>
          <w:rFonts w:ascii="Times New Roman" w:hAnsi="Times New Roman"/>
          <w:color w:val="000000"/>
          <w:sz w:val="28"/>
          <w:szCs w:val="28"/>
        </w:rPr>
        <w:t>28802,0</w:t>
      </w: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 xml:space="preserve">., у тому числі: </w:t>
      </w:r>
    </w:p>
    <w:p w:rsidR="00A66BE5" w:rsidRPr="00BF7553" w:rsidRDefault="00413DC1" w:rsidP="00A66BE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color w:val="000000"/>
          <w:sz w:val="28"/>
          <w:szCs w:val="28"/>
        </w:rPr>
        <w:t xml:space="preserve">дотацій у сумі </w:t>
      </w:r>
      <w:r w:rsidR="000B6E07" w:rsidRPr="00BF7553">
        <w:rPr>
          <w:rFonts w:ascii="Times New Roman" w:hAnsi="Times New Roman"/>
          <w:color w:val="000000"/>
          <w:sz w:val="28"/>
          <w:szCs w:val="28"/>
        </w:rPr>
        <w:t>1969,8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>.</w:t>
      </w:r>
      <w:r w:rsidR="00A66BE5" w:rsidRPr="00BF7553">
        <w:rPr>
          <w:rFonts w:ascii="Times New Roman" w:hAnsi="Times New Roman"/>
          <w:color w:val="000000"/>
          <w:sz w:val="28"/>
          <w:szCs w:val="28"/>
        </w:rPr>
        <w:t>;</w:t>
      </w:r>
    </w:p>
    <w:p w:rsidR="00A66BE5" w:rsidRPr="00BF7553" w:rsidRDefault="00A66BE5" w:rsidP="00A66BE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color w:val="000000"/>
          <w:sz w:val="28"/>
          <w:szCs w:val="28"/>
        </w:rPr>
        <w:t xml:space="preserve">субвенцій з державного бюджету у сумі 25552,7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>., у тому числі:</w:t>
      </w:r>
    </w:p>
    <w:p w:rsidR="00413DC1" w:rsidRPr="00BF7553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color w:val="000000"/>
          <w:sz w:val="28"/>
          <w:szCs w:val="28"/>
        </w:rPr>
        <w:t xml:space="preserve">освітня субвенція з державного бюджету – </w:t>
      </w:r>
      <w:r w:rsidR="000B6E07" w:rsidRPr="00BF7553">
        <w:rPr>
          <w:rFonts w:ascii="Times New Roman" w:hAnsi="Times New Roman"/>
          <w:color w:val="000000"/>
          <w:sz w:val="28"/>
          <w:szCs w:val="28"/>
        </w:rPr>
        <w:t>22085,2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>., або 100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%; </w:t>
      </w:r>
    </w:p>
    <w:p w:rsidR="00A66BE5" w:rsidRPr="00BF7553" w:rsidRDefault="00413DC1" w:rsidP="00A66BE5">
      <w:pPr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color w:val="000000"/>
          <w:sz w:val="28"/>
          <w:szCs w:val="28"/>
        </w:rPr>
        <w:t xml:space="preserve">медична субвенція з державного бюджету – </w:t>
      </w:r>
      <w:r w:rsidR="000B6E07" w:rsidRPr="00BF7553">
        <w:rPr>
          <w:rFonts w:ascii="Times New Roman" w:hAnsi="Times New Roman"/>
          <w:color w:val="000000"/>
          <w:sz w:val="28"/>
          <w:szCs w:val="28"/>
        </w:rPr>
        <w:t>3467,5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>., або 100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7553">
        <w:rPr>
          <w:rFonts w:ascii="Times New Roman" w:hAnsi="Times New Roman"/>
          <w:color w:val="000000"/>
          <w:sz w:val="28"/>
          <w:szCs w:val="28"/>
        </w:rPr>
        <w:t>%</w:t>
      </w:r>
      <w:r w:rsidR="00A66BE5" w:rsidRPr="00BF7553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BF7553" w:rsidRDefault="00413DC1" w:rsidP="00A66BE5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color w:val="000000"/>
          <w:sz w:val="28"/>
          <w:szCs w:val="28"/>
        </w:rPr>
        <w:t xml:space="preserve">субвенцій з місцевого бюджету у сумі  </w:t>
      </w:r>
      <w:r w:rsidR="000B6E07" w:rsidRPr="00BF7553">
        <w:rPr>
          <w:rFonts w:ascii="Times New Roman" w:hAnsi="Times New Roman"/>
          <w:color w:val="000000"/>
          <w:sz w:val="28"/>
          <w:szCs w:val="28"/>
        </w:rPr>
        <w:t>1279,5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>.,</w:t>
      </w:r>
      <w:r w:rsidR="00A66BE5" w:rsidRPr="00BF7553">
        <w:rPr>
          <w:rFonts w:ascii="Times New Roman" w:hAnsi="Times New Roman"/>
          <w:color w:val="000000"/>
          <w:sz w:val="28"/>
          <w:szCs w:val="28"/>
        </w:rPr>
        <w:t xml:space="preserve"> або 98,6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BE5" w:rsidRPr="00BF7553">
        <w:rPr>
          <w:rFonts w:ascii="Times New Roman" w:hAnsi="Times New Roman"/>
          <w:color w:val="000000"/>
          <w:sz w:val="28"/>
          <w:szCs w:val="28"/>
        </w:rPr>
        <w:t>%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у тому числі:</w:t>
      </w:r>
    </w:p>
    <w:p w:rsidR="00413DC1" w:rsidRPr="003F4615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>субвенція з місцевого бюджету на надання державної підтримки особам з особливими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освітніми потребами за рахунок відповідної субвенції з державного бюджету – </w:t>
      </w:r>
      <w:r w:rsidR="00075C7C">
        <w:rPr>
          <w:rFonts w:ascii="Times New Roman" w:hAnsi="Times New Roman"/>
          <w:color w:val="000000"/>
          <w:sz w:val="28"/>
          <w:szCs w:val="28"/>
        </w:rPr>
        <w:t>268,3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>.,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або </w:t>
      </w:r>
      <w:r>
        <w:rPr>
          <w:rFonts w:ascii="Times New Roman" w:hAnsi="Times New Roman"/>
          <w:color w:val="000000"/>
          <w:sz w:val="28"/>
          <w:szCs w:val="28"/>
        </w:rPr>
        <w:t>100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%;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CA5C9A">
        <w:rPr>
          <w:rFonts w:ascii="Times New Roman" w:hAnsi="Times New Roman"/>
          <w:color w:val="000000"/>
          <w:sz w:val="28"/>
          <w:szCs w:val="28"/>
        </w:rPr>
        <w:t>убвенція з місцевого бюджету на здійснення переданих видатків у сфері освіти за рахунок коштів освітньої субвенції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075C7C">
        <w:rPr>
          <w:rFonts w:ascii="Times New Roman" w:hAnsi="Times New Roman"/>
          <w:color w:val="000000"/>
          <w:sz w:val="28"/>
          <w:szCs w:val="28"/>
        </w:rPr>
        <w:t>554,1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A66BE5">
        <w:rPr>
          <w:rFonts w:ascii="Times New Roman" w:hAnsi="Times New Roman"/>
          <w:color w:val="000000"/>
          <w:sz w:val="28"/>
          <w:szCs w:val="28"/>
        </w:rPr>
        <w:t>, або 100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BE5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75C7C" w:rsidRDefault="00075C7C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075C7C">
        <w:rPr>
          <w:rFonts w:ascii="Times New Roman" w:hAnsi="Times New Roman"/>
          <w:color w:val="000000"/>
          <w:sz w:val="28"/>
          <w:szCs w:val="28"/>
        </w:rPr>
        <w:t>убвенція з місцевого бюджету за рахунок залишку коштів освітньої субвенції, що утворився на початок бюджетного періоду</w:t>
      </w:r>
      <w:r w:rsidR="00A3695C">
        <w:rPr>
          <w:rFonts w:ascii="Times New Roman" w:hAnsi="Times New Roman"/>
          <w:color w:val="000000"/>
          <w:sz w:val="28"/>
          <w:szCs w:val="28"/>
        </w:rPr>
        <w:t xml:space="preserve"> 96,5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A66BE5">
        <w:rPr>
          <w:rFonts w:ascii="Times New Roman" w:hAnsi="Times New Roman"/>
          <w:color w:val="000000"/>
          <w:sz w:val="28"/>
          <w:szCs w:val="28"/>
        </w:rPr>
        <w:t xml:space="preserve">, або 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A66BE5">
        <w:rPr>
          <w:rFonts w:ascii="Times New Roman" w:hAnsi="Times New Roman"/>
          <w:color w:val="000000"/>
          <w:sz w:val="28"/>
          <w:szCs w:val="28"/>
        </w:rPr>
        <w:t>100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BE5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75C7C" w:rsidRDefault="00075C7C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075C7C">
        <w:rPr>
          <w:rFonts w:ascii="Times New Roman" w:hAnsi="Times New Roman"/>
          <w:color w:val="000000"/>
          <w:sz w:val="28"/>
          <w:szCs w:val="28"/>
        </w:rPr>
        <w:t>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</w:r>
      <w:r>
        <w:rPr>
          <w:rFonts w:ascii="Times New Roman" w:hAnsi="Times New Roman"/>
          <w:color w:val="000000"/>
          <w:sz w:val="28"/>
          <w:szCs w:val="28"/>
        </w:rPr>
        <w:t xml:space="preserve"> – 32,9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A66BE5">
        <w:rPr>
          <w:rFonts w:ascii="Times New Roman" w:hAnsi="Times New Roman"/>
          <w:color w:val="000000"/>
          <w:sz w:val="28"/>
          <w:szCs w:val="28"/>
        </w:rPr>
        <w:t>, або 100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BE5">
        <w:rPr>
          <w:rFonts w:ascii="Times New Roman" w:hAnsi="Times New Roman"/>
          <w:color w:val="000000"/>
          <w:sz w:val="28"/>
          <w:szCs w:val="28"/>
        </w:rPr>
        <w:t>%;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інші субвенції з місцевого бюджету – </w:t>
      </w:r>
      <w:r w:rsidR="00075C7C">
        <w:rPr>
          <w:rFonts w:ascii="Times New Roman" w:hAnsi="Times New Roman"/>
          <w:color w:val="000000"/>
          <w:sz w:val="28"/>
          <w:szCs w:val="28"/>
        </w:rPr>
        <w:t>327,7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940382">
        <w:rPr>
          <w:rFonts w:ascii="Times New Roman" w:hAnsi="Times New Roman"/>
          <w:color w:val="000000"/>
          <w:sz w:val="28"/>
          <w:szCs w:val="28"/>
        </w:rPr>
        <w:t>94,8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%.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49137A" w:rsidRDefault="00413DC1" w:rsidP="00875B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  <w:r w:rsidRPr="00906F74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Спеціальний фонд</w:t>
      </w:r>
    </w:p>
    <w:p w:rsidR="00413DC1" w:rsidRDefault="00413DC1" w:rsidP="00875BAD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</w:pPr>
    </w:p>
    <w:p w:rsidR="00413DC1" w:rsidRPr="00BF7553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Надходження по спеціальному фонду за </w:t>
      </w:r>
      <w:r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 </w:t>
      </w:r>
      <w:r w:rsidR="00705642">
        <w:rPr>
          <w:rFonts w:ascii="Times New Roman" w:hAnsi="Times New Roman"/>
          <w:sz w:val="28"/>
          <w:szCs w:val="28"/>
        </w:rPr>
        <w:t>півріччя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0D64A2">
        <w:rPr>
          <w:rFonts w:ascii="TimesNewRomanPSMT" w:hAnsi="TimesNewRomanPSMT"/>
          <w:sz w:val="28"/>
          <w:szCs w:val="28"/>
        </w:rPr>
        <w:t xml:space="preserve"> року </w:t>
      </w:r>
      <w:r>
        <w:rPr>
          <w:rFonts w:ascii="Times New Roman" w:hAnsi="Times New Roman"/>
          <w:color w:val="000000"/>
          <w:sz w:val="28"/>
          <w:szCs w:val="28"/>
        </w:rPr>
        <w:t xml:space="preserve">складають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705642" w:rsidRPr="00BF7553">
        <w:rPr>
          <w:rFonts w:ascii="Times New Roman" w:hAnsi="Times New Roman"/>
          <w:color w:val="000000"/>
          <w:sz w:val="28"/>
          <w:szCs w:val="28"/>
        </w:rPr>
        <w:t xml:space="preserve">7280,6 </w:t>
      </w:r>
      <w:proofErr w:type="spellStart"/>
      <w:r w:rsidR="00705642" w:rsidRPr="00BF7553">
        <w:rPr>
          <w:rFonts w:ascii="Times New Roman" w:hAnsi="Times New Roman"/>
          <w:color w:val="000000"/>
          <w:sz w:val="28"/>
          <w:szCs w:val="28"/>
        </w:rPr>
        <w:t>тис.</w:t>
      </w:r>
      <w:r w:rsidRPr="00BF7553">
        <w:rPr>
          <w:rFonts w:ascii="Times New Roman" w:hAnsi="Times New Roman"/>
          <w:color w:val="000000"/>
          <w:sz w:val="28"/>
          <w:szCs w:val="28"/>
        </w:rPr>
        <w:t>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 xml:space="preserve">. при плані – </w:t>
      </w:r>
      <w:r w:rsidR="00705642" w:rsidRPr="00BF7553">
        <w:rPr>
          <w:rFonts w:ascii="Times New Roman" w:hAnsi="Times New Roman"/>
          <w:color w:val="000000"/>
          <w:sz w:val="28"/>
          <w:szCs w:val="28"/>
        </w:rPr>
        <w:t>4114,4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BF7553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Природоохоронний фонд </w:t>
      </w:r>
      <w:r w:rsidRPr="00BF7553">
        <w:rPr>
          <w:rFonts w:ascii="Times New Roman" w:hAnsi="Times New Roman"/>
          <w:color w:val="000000"/>
          <w:sz w:val="28"/>
          <w:szCs w:val="28"/>
        </w:rPr>
        <w:t>складає 18,9</w:t>
      </w:r>
      <w:r w:rsidRPr="00BF7553">
        <w:rPr>
          <w:rFonts w:ascii="Times New Roman" w:hAnsi="Times New Roman"/>
          <w:sz w:val="28"/>
          <w:szCs w:val="28"/>
        </w:rPr>
        <w:t xml:space="preserve"> тис. грн.,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а саме:</w:t>
      </w:r>
    </w:p>
    <w:p w:rsidR="00413DC1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BAD">
        <w:rPr>
          <w:rFonts w:ascii="Times New Roman" w:hAnsi="Times New Roman"/>
          <w:color w:val="000000"/>
          <w:sz w:val="28"/>
          <w:szCs w:val="28"/>
        </w:rPr>
        <w:t xml:space="preserve">екологічного податку надійшло </w:t>
      </w:r>
      <w:r w:rsidR="00705642">
        <w:rPr>
          <w:rFonts w:ascii="Times New Roman" w:hAnsi="Times New Roman"/>
          <w:color w:val="000000"/>
          <w:sz w:val="28"/>
          <w:szCs w:val="28"/>
        </w:rPr>
        <w:t>32,4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705642">
        <w:rPr>
          <w:rFonts w:ascii="Times New Roman" w:hAnsi="Times New Roman"/>
          <w:color w:val="000000"/>
          <w:sz w:val="28"/>
          <w:szCs w:val="28"/>
        </w:rPr>
        <w:t>121,7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виконання плану, до відповідного періоду минулого року</w:t>
      </w:r>
      <w:r>
        <w:rPr>
          <w:rFonts w:ascii="Times New Roman" w:hAnsi="Times New Roman"/>
          <w:color w:val="000000"/>
          <w:sz w:val="28"/>
          <w:szCs w:val="28"/>
        </w:rPr>
        <w:t xml:space="preserve"> надходження збільшились 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20D8">
        <w:rPr>
          <w:rFonts w:ascii="Times New Roman" w:hAnsi="Times New Roman"/>
          <w:color w:val="000000"/>
          <w:sz w:val="28"/>
          <w:szCs w:val="28"/>
        </w:rPr>
        <w:t>5,5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, або на </w:t>
      </w:r>
      <w:r w:rsidR="000120D8">
        <w:rPr>
          <w:rFonts w:ascii="Times New Roman" w:hAnsi="Times New Roman"/>
          <w:color w:val="000000"/>
          <w:sz w:val="28"/>
          <w:szCs w:val="28"/>
        </w:rPr>
        <w:t>20,3</w:t>
      </w:r>
      <w:r w:rsid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75BAD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BAD">
        <w:rPr>
          <w:rFonts w:ascii="Times New Roman" w:hAnsi="Times New Roman"/>
          <w:color w:val="000000"/>
          <w:sz w:val="28"/>
          <w:szCs w:val="28"/>
        </w:rPr>
        <w:lastRenderedPageBreak/>
        <w:t>грошових стягнень за шкоду, заподіяну порушенням законодавства про охорону навколишнього природного середовища внаслідок господарської та іншої діяльності</w:t>
      </w:r>
      <w:r w:rsidR="00BF7553">
        <w:rPr>
          <w:rFonts w:ascii="Times New Roman" w:hAnsi="Times New Roman"/>
          <w:color w:val="000000"/>
          <w:sz w:val="28"/>
          <w:szCs w:val="28"/>
        </w:rPr>
        <w:t>,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надійшло </w:t>
      </w:r>
      <w:r w:rsidR="000120D8">
        <w:rPr>
          <w:rFonts w:ascii="Times New Roman" w:hAnsi="Times New Roman"/>
          <w:color w:val="000000"/>
          <w:sz w:val="28"/>
          <w:szCs w:val="28"/>
        </w:rPr>
        <w:t>10,6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777397" w:rsidRDefault="00DB1A74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413DC1" w:rsidRPr="00777397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413DC1">
        <w:rPr>
          <w:rFonts w:ascii="Times New Roman" w:hAnsi="Times New Roman"/>
          <w:color w:val="000000"/>
          <w:sz w:val="28"/>
          <w:szCs w:val="28"/>
        </w:rPr>
        <w:t xml:space="preserve">І </w:t>
      </w:r>
      <w:r w:rsidR="000120D8">
        <w:rPr>
          <w:rFonts w:ascii="Times New Roman" w:hAnsi="Times New Roman"/>
          <w:color w:val="000000"/>
          <w:sz w:val="28"/>
          <w:szCs w:val="28"/>
        </w:rPr>
        <w:t>півріччя</w:t>
      </w:r>
      <w:r w:rsidR="00413DC1">
        <w:rPr>
          <w:rFonts w:ascii="Times New Roman" w:hAnsi="Times New Roman"/>
          <w:color w:val="000000"/>
          <w:sz w:val="28"/>
          <w:szCs w:val="28"/>
        </w:rPr>
        <w:t xml:space="preserve"> 2020 року н</w:t>
      </w:r>
      <w:r w:rsidR="00413DC1" w:rsidRPr="00A83B8D">
        <w:rPr>
          <w:rFonts w:ascii="Times New Roman" w:hAnsi="Times New Roman"/>
          <w:color w:val="000000"/>
          <w:sz w:val="28"/>
          <w:szCs w:val="28"/>
        </w:rPr>
        <w:t>адходження коштів від відшкодування втрат сільськогосподарського і лісогосподарського виробництва</w:t>
      </w:r>
      <w:r w:rsidR="00413D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складають</w:t>
      </w:r>
      <w:r w:rsidR="00413DC1">
        <w:rPr>
          <w:rFonts w:ascii="Times New Roman" w:hAnsi="Times New Roman"/>
          <w:color w:val="000000"/>
          <w:sz w:val="28"/>
          <w:szCs w:val="28"/>
        </w:rPr>
        <w:t xml:space="preserve"> 94,4 </w:t>
      </w:r>
      <w:proofErr w:type="spellStart"/>
      <w:r w:rsidR="00413D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875BAD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7553">
        <w:rPr>
          <w:rFonts w:ascii="Times New Roman" w:hAnsi="Times New Roman"/>
          <w:bCs/>
          <w:color w:val="000000"/>
          <w:sz w:val="28"/>
          <w:szCs w:val="28"/>
        </w:rPr>
        <w:t xml:space="preserve">Власні надходженнях бюджетних установ 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становлять </w:t>
      </w:r>
      <w:r w:rsidR="000120D8" w:rsidRPr="00BF7553">
        <w:rPr>
          <w:rFonts w:ascii="Times New Roman" w:hAnsi="Times New Roman"/>
          <w:color w:val="000000"/>
          <w:sz w:val="28"/>
          <w:szCs w:val="28"/>
        </w:rPr>
        <w:t>7143,2</w:t>
      </w:r>
      <w:r w:rsidRPr="00BF75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75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F7553">
        <w:rPr>
          <w:rFonts w:ascii="Times New Roman" w:hAnsi="Times New Roman"/>
          <w:color w:val="000000"/>
          <w:sz w:val="28"/>
          <w:szCs w:val="28"/>
        </w:rPr>
        <w:t>.,  проти відповідного періоду минулого року надходж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ення </w:t>
      </w:r>
      <w:r>
        <w:rPr>
          <w:rFonts w:ascii="Times New Roman" w:hAnsi="Times New Roman"/>
          <w:color w:val="000000"/>
          <w:sz w:val="28"/>
          <w:szCs w:val="28"/>
        </w:rPr>
        <w:t>збільшились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20D8">
        <w:rPr>
          <w:rFonts w:ascii="Times New Roman" w:hAnsi="Times New Roman"/>
          <w:color w:val="000000"/>
          <w:sz w:val="28"/>
          <w:szCs w:val="28"/>
        </w:rPr>
        <w:t xml:space="preserve">5023,2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7406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13DC1" w:rsidRPr="00FE0F7E" w:rsidRDefault="00BF7553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E44027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</w:t>
      </w:r>
      <w:r w:rsidR="00C71589"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 w:rsidR="00E4402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930C3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413DC1" w:rsidRPr="00A15C46">
        <w:rPr>
          <w:rFonts w:ascii="Times New Roman" w:hAnsi="Times New Roman"/>
          <w:b/>
          <w:sz w:val="28"/>
          <w:szCs w:val="28"/>
          <w:lang w:eastAsia="ar-SA"/>
        </w:rPr>
        <w:t>ВИКОНАННЯ ВИДАТКІВ</w:t>
      </w:r>
    </w:p>
    <w:p w:rsidR="00413DC1" w:rsidRPr="00F63B81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413DC1" w:rsidRPr="00F63B81" w:rsidRDefault="00413DC1" w:rsidP="00856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B81"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78 Бюджетного кодексу України видатки бюджету громади за </w:t>
      </w:r>
      <w:r w:rsidR="00BF7553">
        <w:rPr>
          <w:rFonts w:ascii="Times New Roman" w:hAnsi="Times New Roman"/>
          <w:sz w:val="28"/>
          <w:szCs w:val="28"/>
          <w:lang w:eastAsia="ru-RU"/>
        </w:rPr>
        <w:t>І</w:t>
      </w:r>
      <w:r w:rsidR="00913E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F7E">
        <w:rPr>
          <w:rFonts w:ascii="Times New Roman" w:hAnsi="Times New Roman"/>
          <w:sz w:val="28"/>
          <w:szCs w:val="28"/>
          <w:lang w:eastAsia="ru-RU"/>
        </w:rPr>
        <w:t>півріччя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913E34">
        <w:rPr>
          <w:rFonts w:ascii="Times New Roman" w:hAnsi="Times New Roman"/>
          <w:sz w:val="28"/>
          <w:szCs w:val="28"/>
          <w:lang w:eastAsia="ru-RU"/>
        </w:rPr>
        <w:t>20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року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Новоукраїнської міської ради від </w:t>
      </w:r>
      <w:r w:rsidR="00913E34">
        <w:rPr>
          <w:rFonts w:ascii="Times New Roman" w:hAnsi="Times New Roman"/>
          <w:sz w:val="28"/>
          <w:szCs w:val="28"/>
          <w:lang w:eastAsia="ru-RU"/>
        </w:rPr>
        <w:t>20</w:t>
      </w:r>
      <w:r w:rsidRPr="00F63B81">
        <w:rPr>
          <w:rFonts w:ascii="Times New Roman" w:hAnsi="Times New Roman"/>
          <w:sz w:val="28"/>
          <w:szCs w:val="28"/>
          <w:lang w:eastAsia="ru-RU"/>
        </w:rPr>
        <w:t>.12.201</w:t>
      </w:r>
      <w:r w:rsidR="00913E34">
        <w:rPr>
          <w:rFonts w:ascii="Times New Roman" w:hAnsi="Times New Roman"/>
          <w:sz w:val="28"/>
          <w:szCs w:val="28"/>
          <w:lang w:eastAsia="ru-RU"/>
        </w:rPr>
        <w:t>9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року №</w:t>
      </w:r>
      <w:r w:rsidR="00BF75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3B81">
        <w:rPr>
          <w:rFonts w:ascii="Times New Roman" w:hAnsi="Times New Roman"/>
          <w:sz w:val="28"/>
          <w:szCs w:val="28"/>
          <w:lang w:eastAsia="ru-RU"/>
        </w:rPr>
        <w:t>1</w:t>
      </w:r>
      <w:r w:rsidR="0013250D">
        <w:rPr>
          <w:rFonts w:ascii="Times New Roman" w:hAnsi="Times New Roman"/>
          <w:sz w:val="28"/>
          <w:szCs w:val="28"/>
          <w:lang w:eastAsia="ru-RU"/>
        </w:rPr>
        <w:t>5</w:t>
      </w:r>
      <w:r w:rsidRPr="00F63B81">
        <w:rPr>
          <w:rFonts w:ascii="Times New Roman" w:hAnsi="Times New Roman"/>
          <w:sz w:val="28"/>
          <w:szCs w:val="28"/>
          <w:lang w:eastAsia="ru-RU"/>
        </w:rPr>
        <w:t>3</w:t>
      </w:r>
      <w:r w:rsidR="00913E34">
        <w:rPr>
          <w:rFonts w:ascii="Times New Roman" w:hAnsi="Times New Roman"/>
          <w:sz w:val="28"/>
          <w:szCs w:val="28"/>
          <w:lang w:eastAsia="ru-RU"/>
        </w:rPr>
        <w:t>8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"Про  бюджет </w:t>
      </w:r>
      <w:proofErr w:type="spellStart"/>
      <w:r w:rsidRPr="00F63B81">
        <w:rPr>
          <w:rFonts w:ascii="Times New Roman" w:hAnsi="Times New Roman"/>
          <w:sz w:val="28"/>
          <w:szCs w:val="28"/>
          <w:lang w:eastAsia="ru-RU"/>
        </w:rPr>
        <w:t>Новоукраїнської</w:t>
      </w:r>
      <w:proofErr w:type="spellEnd"/>
      <w:r w:rsidRPr="00F63B81">
        <w:rPr>
          <w:rFonts w:ascii="Times New Roman" w:hAnsi="Times New Roman"/>
          <w:sz w:val="28"/>
          <w:szCs w:val="28"/>
          <w:lang w:eastAsia="ru-RU"/>
        </w:rPr>
        <w:t xml:space="preserve"> міської </w:t>
      </w:r>
      <w:r w:rsidR="00BF7553" w:rsidRPr="00F63B81">
        <w:rPr>
          <w:rFonts w:ascii="Times New Roman" w:hAnsi="Times New Roman"/>
          <w:sz w:val="28"/>
          <w:szCs w:val="28"/>
          <w:lang w:eastAsia="ru-RU"/>
        </w:rPr>
        <w:t>об’єднаної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територіальної громади на 20</w:t>
      </w:r>
      <w:r w:rsidR="0013250D">
        <w:rPr>
          <w:rFonts w:ascii="Times New Roman" w:hAnsi="Times New Roman"/>
          <w:sz w:val="28"/>
          <w:szCs w:val="28"/>
          <w:lang w:eastAsia="ru-RU"/>
        </w:rPr>
        <w:t>20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рік" (зі змінами).</w:t>
      </w:r>
    </w:p>
    <w:p w:rsidR="00413DC1" w:rsidRPr="00590556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3B81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загального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F63B81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за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F7553">
        <w:rPr>
          <w:rFonts w:ascii="Times New Roman" w:hAnsi="Times New Roman"/>
          <w:sz w:val="28"/>
          <w:szCs w:val="28"/>
          <w:lang w:eastAsia="ar-SA"/>
        </w:rPr>
        <w:t>І</w:t>
      </w:r>
      <w:r w:rsidR="0013250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E0F7E">
        <w:rPr>
          <w:rFonts w:ascii="Times New Roman" w:hAnsi="Times New Roman"/>
          <w:sz w:val="28"/>
          <w:szCs w:val="28"/>
          <w:lang w:eastAsia="ru-RU"/>
        </w:rPr>
        <w:t>півріччя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20</w:t>
      </w:r>
      <w:r w:rsidR="0013250D">
        <w:rPr>
          <w:rFonts w:ascii="Times New Roman" w:hAnsi="Times New Roman"/>
          <w:sz w:val="28"/>
          <w:szCs w:val="28"/>
          <w:lang w:eastAsia="ar-SA"/>
        </w:rPr>
        <w:t>20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року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eastAsia="ar-SA"/>
        </w:rPr>
        <w:t>у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 </w:t>
      </w:r>
      <w:r w:rsidR="00462748">
        <w:rPr>
          <w:rFonts w:ascii="Times New Roman" w:hAnsi="Times New Roman"/>
          <w:sz w:val="28"/>
          <w:szCs w:val="28"/>
          <w:lang w:val="ru-RU" w:eastAsia="ar-SA"/>
        </w:rPr>
        <w:t>70411,6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тис.грн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>. при уточнен</w:t>
      </w:r>
      <w:r w:rsidRPr="00F63B81">
        <w:rPr>
          <w:rFonts w:ascii="Times New Roman" w:hAnsi="Times New Roman"/>
          <w:sz w:val="28"/>
          <w:szCs w:val="28"/>
          <w:lang w:eastAsia="ar-SA"/>
        </w:rPr>
        <w:t>н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F63B81">
        <w:rPr>
          <w:rFonts w:ascii="Times New Roman" w:hAnsi="Times New Roman"/>
          <w:sz w:val="28"/>
          <w:szCs w:val="28"/>
          <w:lang w:eastAsia="ar-SA"/>
        </w:rPr>
        <w:t>плані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 </w:t>
      </w:r>
      <w:r w:rsidR="00462748">
        <w:rPr>
          <w:rFonts w:ascii="Times New Roman" w:hAnsi="Times New Roman"/>
          <w:sz w:val="28"/>
          <w:szCs w:val="28"/>
          <w:lang w:eastAsia="ar-SA"/>
        </w:rPr>
        <w:t>90887,8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590556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 w:rsidR="0013250D">
        <w:rPr>
          <w:rFonts w:ascii="Times New Roman" w:hAnsi="Times New Roman"/>
          <w:sz w:val="28"/>
          <w:szCs w:val="28"/>
          <w:lang w:val="ru-RU" w:eastAsia="ar-SA"/>
        </w:rPr>
        <w:t>7</w:t>
      </w:r>
      <w:r w:rsidR="00462748">
        <w:rPr>
          <w:rFonts w:ascii="Times New Roman" w:hAnsi="Times New Roman"/>
          <w:sz w:val="28"/>
          <w:szCs w:val="28"/>
          <w:lang w:val="ru-RU" w:eastAsia="ar-SA"/>
        </w:rPr>
        <w:t>7</w:t>
      </w:r>
      <w:r w:rsidR="0013250D">
        <w:rPr>
          <w:rFonts w:ascii="Times New Roman" w:hAnsi="Times New Roman"/>
          <w:sz w:val="28"/>
          <w:szCs w:val="28"/>
          <w:lang w:val="ru-RU" w:eastAsia="ar-SA"/>
        </w:rPr>
        <w:t>,</w:t>
      </w:r>
      <w:r w:rsidR="00462748">
        <w:rPr>
          <w:rFonts w:ascii="Times New Roman" w:hAnsi="Times New Roman"/>
          <w:sz w:val="28"/>
          <w:szCs w:val="28"/>
          <w:lang w:val="ru-RU" w:eastAsia="ar-SA"/>
        </w:rPr>
        <w:t>5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413DC1" w:rsidRPr="00590556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ar-SA"/>
        </w:rPr>
      </w:pP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Значну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частину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становлять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видатки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eastAsia="ar-SA"/>
        </w:rPr>
        <w:t>по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галуз</w:t>
      </w:r>
      <w:proofErr w:type="spellEnd"/>
      <w:r w:rsidRPr="00590556">
        <w:rPr>
          <w:rFonts w:ascii="Times New Roman" w:hAnsi="Times New Roman"/>
          <w:sz w:val="28"/>
          <w:szCs w:val="28"/>
          <w:lang w:eastAsia="ar-SA"/>
        </w:rPr>
        <w:t>і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освіта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– 6</w:t>
      </w:r>
      <w:r w:rsidR="00D30ECD">
        <w:rPr>
          <w:rFonts w:ascii="Times New Roman" w:hAnsi="Times New Roman"/>
          <w:sz w:val="28"/>
          <w:szCs w:val="28"/>
          <w:lang w:val="ru-RU" w:eastAsia="ar-SA"/>
        </w:rPr>
        <w:t>9,3</w:t>
      </w:r>
      <w:r w:rsidR="00BF755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%, </w:t>
      </w:r>
      <w:r w:rsidRPr="00590556">
        <w:rPr>
          <w:rFonts w:ascii="Times New Roman" w:hAnsi="Times New Roman"/>
          <w:sz w:val="28"/>
          <w:szCs w:val="28"/>
          <w:lang w:eastAsia="ar-SA"/>
        </w:rPr>
        <w:t>у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т.ч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.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видатки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надання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спеціальної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освіти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школами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естетичного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виховання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(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музичними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художніми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хореографічними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театральними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хоровими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мистецькими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) – </w:t>
      </w:r>
      <w:r w:rsidR="00866253">
        <w:rPr>
          <w:rFonts w:ascii="Times New Roman" w:hAnsi="Times New Roman"/>
          <w:sz w:val="28"/>
          <w:szCs w:val="28"/>
          <w:lang w:val="ru-RU" w:eastAsia="ar-SA"/>
        </w:rPr>
        <w:t>2,</w:t>
      </w:r>
      <w:r w:rsidR="00AC3A62">
        <w:rPr>
          <w:rFonts w:ascii="Times New Roman" w:hAnsi="Times New Roman"/>
          <w:sz w:val="28"/>
          <w:szCs w:val="28"/>
          <w:lang w:val="ru-RU" w:eastAsia="ar-SA"/>
        </w:rPr>
        <w:t>8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%, 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державне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управління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r w:rsidR="00F70EAC">
        <w:rPr>
          <w:rFonts w:ascii="Times New Roman" w:hAnsi="Times New Roman"/>
          <w:sz w:val="28"/>
          <w:szCs w:val="28"/>
          <w:lang w:val="ru-RU" w:eastAsia="ar-SA"/>
        </w:rPr>
        <w:t>9,</w:t>
      </w:r>
      <w:r w:rsidR="00AC3A62">
        <w:rPr>
          <w:rFonts w:ascii="Times New Roman" w:hAnsi="Times New Roman"/>
          <w:sz w:val="28"/>
          <w:szCs w:val="28"/>
          <w:lang w:val="ru-RU" w:eastAsia="ar-SA"/>
        </w:rPr>
        <w:t>6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%, </w:t>
      </w:r>
      <w:proofErr w:type="spellStart"/>
      <w:proofErr w:type="gramStart"/>
      <w:r w:rsidRPr="00590556">
        <w:rPr>
          <w:rFonts w:ascii="Times New Roman" w:hAnsi="Times New Roman"/>
          <w:sz w:val="28"/>
          <w:szCs w:val="28"/>
          <w:lang w:val="ru-RU" w:eastAsia="ar-SA"/>
        </w:rPr>
        <w:t>соц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>іальний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захист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та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соціальне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забезпечення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r w:rsidR="00262896">
        <w:rPr>
          <w:rFonts w:ascii="Times New Roman" w:hAnsi="Times New Roman"/>
          <w:sz w:val="28"/>
          <w:szCs w:val="28"/>
          <w:lang w:val="ru-RU" w:eastAsia="ar-SA"/>
        </w:rPr>
        <w:t>4,</w:t>
      </w:r>
      <w:r w:rsidR="005526CB">
        <w:rPr>
          <w:rFonts w:ascii="Times New Roman" w:hAnsi="Times New Roman"/>
          <w:sz w:val="28"/>
          <w:szCs w:val="28"/>
          <w:lang w:val="ru-RU" w:eastAsia="ar-SA"/>
        </w:rPr>
        <w:t>2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%, культура і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мистецтво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–  </w:t>
      </w:r>
      <w:r w:rsidR="00282F34">
        <w:rPr>
          <w:rFonts w:ascii="Times New Roman" w:hAnsi="Times New Roman"/>
          <w:sz w:val="28"/>
          <w:szCs w:val="28"/>
          <w:lang w:val="ru-RU" w:eastAsia="ar-SA"/>
        </w:rPr>
        <w:t>4,</w:t>
      </w:r>
      <w:r w:rsidR="005526CB">
        <w:rPr>
          <w:rFonts w:ascii="Times New Roman" w:hAnsi="Times New Roman"/>
          <w:sz w:val="28"/>
          <w:szCs w:val="28"/>
          <w:lang w:val="ru-RU" w:eastAsia="ar-SA"/>
        </w:rPr>
        <w:t>6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%,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житлово-комунальне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господарство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r w:rsidR="005526CB">
        <w:rPr>
          <w:rFonts w:ascii="Times New Roman" w:hAnsi="Times New Roman"/>
          <w:sz w:val="28"/>
          <w:szCs w:val="28"/>
          <w:lang w:val="ru-RU" w:eastAsia="ar-SA"/>
        </w:rPr>
        <w:t>3,7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% та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міжбюджетні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трансферти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r w:rsidR="005526CB">
        <w:rPr>
          <w:rFonts w:ascii="Times New Roman" w:hAnsi="Times New Roman"/>
          <w:sz w:val="28"/>
          <w:szCs w:val="28"/>
          <w:lang w:val="ru-RU" w:eastAsia="ar-SA"/>
        </w:rPr>
        <w:t>6,4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%. </w:t>
      </w:r>
    </w:p>
    <w:p w:rsidR="00413DC1" w:rsidRPr="00F136A6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24CB1">
        <w:rPr>
          <w:rFonts w:ascii="Times New Roman" w:hAnsi="Times New Roman"/>
          <w:sz w:val="28"/>
          <w:szCs w:val="28"/>
          <w:lang w:eastAsia="ar-SA"/>
        </w:rPr>
        <w:t xml:space="preserve">Переважна частина коштів загального фонду міського бюджету використана на соціально-культурну сферу та становить </w:t>
      </w:r>
      <w:r w:rsidR="00FB2ECC">
        <w:rPr>
          <w:rFonts w:ascii="Times New Roman" w:hAnsi="Times New Roman"/>
          <w:sz w:val="28"/>
          <w:szCs w:val="28"/>
          <w:lang w:eastAsia="ar-SA"/>
        </w:rPr>
        <w:t>59808,9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B24CB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B24CB1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при уточнен</w:t>
      </w:r>
      <w:r w:rsidRPr="00B24CB1">
        <w:rPr>
          <w:rFonts w:ascii="Times New Roman" w:hAnsi="Times New Roman"/>
          <w:sz w:val="28"/>
          <w:szCs w:val="28"/>
          <w:lang w:eastAsia="ar-SA"/>
        </w:rPr>
        <w:t>н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– </w:t>
      </w:r>
      <w:r w:rsidR="009A15B9">
        <w:rPr>
          <w:rFonts w:ascii="Times New Roman" w:hAnsi="Times New Roman"/>
          <w:sz w:val="28"/>
          <w:szCs w:val="28"/>
          <w:lang w:eastAsia="ar-SA"/>
        </w:rPr>
        <w:t>74912,5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proofErr w:type="spellStart"/>
      <w:r w:rsidRPr="00B24CB1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B24CB1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B24CB1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що становить </w:t>
      </w:r>
      <w:r w:rsidR="00A06CC9">
        <w:rPr>
          <w:rFonts w:ascii="Times New Roman" w:hAnsi="Times New Roman"/>
          <w:sz w:val="28"/>
          <w:szCs w:val="28"/>
          <w:lang w:eastAsia="ar-SA"/>
        </w:rPr>
        <w:t>7</w:t>
      </w:r>
      <w:r w:rsidR="009A15B9">
        <w:rPr>
          <w:rFonts w:ascii="Times New Roman" w:hAnsi="Times New Roman"/>
          <w:sz w:val="28"/>
          <w:szCs w:val="28"/>
          <w:lang w:eastAsia="ar-SA"/>
        </w:rPr>
        <w:t>9,8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або 8</w:t>
      </w:r>
      <w:r w:rsidR="00FB2ECC">
        <w:rPr>
          <w:rFonts w:ascii="Times New Roman" w:hAnsi="Times New Roman"/>
          <w:sz w:val="28"/>
          <w:szCs w:val="28"/>
          <w:lang w:eastAsia="ar-SA"/>
        </w:rPr>
        <w:t>4,9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% від загальної суми видатків громади.</w:t>
      </w:r>
    </w:p>
    <w:p w:rsidR="00413DC1" w:rsidRPr="00F136A6" w:rsidRDefault="00413DC1" w:rsidP="00856E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867EA">
        <w:rPr>
          <w:rFonts w:ascii="Times New Roman" w:hAnsi="Times New Roman"/>
          <w:sz w:val="28"/>
          <w:szCs w:val="28"/>
          <w:lang w:eastAsia="ar-SA"/>
        </w:rPr>
        <w:t xml:space="preserve">Видатки на галузь освіта становлять </w:t>
      </w:r>
      <w:r w:rsidR="00825073">
        <w:rPr>
          <w:rFonts w:ascii="Times New Roman" w:hAnsi="Times New Roman"/>
          <w:sz w:val="28"/>
          <w:szCs w:val="28"/>
          <w:lang w:eastAsia="ar-SA"/>
        </w:rPr>
        <w:t>48786,9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867EA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3867EA">
        <w:rPr>
          <w:rFonts w:ascii="Times New Roman" w:hAnsi="Times New Roman"/>
          <w:sz w:val="28"/>
          <w:szCs w:val="28"/>
          <w:lang w:eastAsia="ar-SA"/>
        </w:rPr>
        <w:t>. при уточненому плані на вказаний період –</w:t>
      </w:r>
      <w:r w:rsidR="00893679" w:rsidRPr="00893679">
        <w:t xml:space="preserve"> </w:t>
      </w:r>
      <w:r w:rsidR="00893679" w:rsidRPr="00893679">
        <w:rPr>
          <w:rFonts w:ascii="Times New Roman" w:hAnsi="Times New Roman"/>
          <w:sz w:val="28"/>
          <w:szCs w:val="28"/>
          <w:lang w:eastAsia="ar-SA"/>
        </w:rPr>
        <w:t>60888</w:t>
      </w:r>
      <w:r w:rsidR="00893679">
        <w:rPr>
          <w:rFonts w:ascii="Times New Roman" w:hAnsi="Times New Roman"/>
          <w:sz w:val="28"/>
          <w:szCs w:val="28"/>
          <w:lang w:eastAsia="ar-SA"/>
        </w:rPr>
        <w:t>,8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867EA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3867EA">
        <w:rPr>
          <w:rFonts w:ascii="Times New Roman" w:hAnsi="Times New Roman"/>
          <w:sz w:val="28"/>
          <w:szCs w:val="28"/>
          <w:lang w:eastAsia="ar-SA"/>
        </w:rPr>
        <w:t>. (</w:t>
      </w:r>
      <w:r w:rsidR="00893679">
        <w:rPr>
          <w:rFonts w:ascii="Times New Roman" w:hAnsi="Times New Roman"/>
          <w:sz w:val="28"/>
          <w:szCs w:val="28"/>
          <w:lang w:eastAsia="ar-SA"/>
        </w:rPr>
        <w:t>80,1</w:t>
      </w:r>
      <w:r w:rsidR="00BF755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%), в т.ч. видатки на надання спеціальної освіти школами естетичного виховання (музичними, художніми, хореографічними, театральними, хоровими, мистецькими) – </w:t>
      </w:r>
      <w:r w:rsidR="004E1C95">
        <w:rPr>
          <w:rFonts w:ascii="Times New Roman" w:hAnsi="Times New Roman"/>
          <w:sz w:val="28"/>
          <w:szCs w:val="28"/>
          <w:lang w:eastAsia="ar-SA"/>
        </w:rPr>
        <w:t>2002,7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867EA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3867EA">
        <w:rPr>
          <w:rFonts w:ascii="Times New Roman" w:hAnsi="Times New Roman"/>
          <w:sz w:val="28"/>
          <w:szCs w:val="28"/>
          <w:lang w:eastAsia="ar-SA"/>
        </w:rPr>
        <w:t xml:space="preserve">. при уточненому плані – </w:t>
      </w:r>
      <w:r w:rsidR="004E1C95">
        <w:rPr>
          <w:rFonts w:ascii="Times New Roman" w:hAnsi="Times New Roman"/>
          <w:sz w:val="28"/>
          <w:szCs w:val="28"/>
          <w:lang w:eastAsia="ar-SA"/>
        </w:rPr>
        <w:t>2234,2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867EA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3867EA">
        <w:rPr>
          <w:rFonts w:ascii="Times New Roman" w:hAnsi="Times New Roman"/>
          <w:sz w:val="28"/>
          <w:szCs w:val="28"/>
          <w:lang w:eastAsia="ar-SA"/>
        </w:rPr>
        <w:t>. (</w:t>
      </w:r>
      <w:r w:rsidR="004A331F">
        <w:rPr>
          <w:rFonts w:ascii="Times New Roman" w:hAnsi="Times New Roman"/>
          <w:sz w:val="28"/>
          <w:szCs w:val="28"/>
          <w:lang w:eastAsia="ar-SA"/>
        </w:rPr>
        <w:t>89,</w:t>
      </w:r>
      <w:r w:rsidR="004E1C95">
        <w:rPr>
          <w:rFonts w:ascii="Times New Roman" w:hAnsi="Times New Roman"/>
          <w:sz w:val="28"/>
          <w:szCs w:val="28"/>
          <w:lang w:eastAsia="ar-SA"/>
        </w:rPr>
        <w:t>6</w:t>
      </w:r>
      <w:r w:rsidR="00BF755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867EA">
        <w:rPr>
          <w:rFonts w:ascii="Times New Roman" w:hAnsi="Times New Roman"/>
          <w:sz w:val="28"/>
          <w:szCs w:val="28"/>
          <w:lang w:eastAsia="ar-SA"/>
        </w:rPr>
        <w:t>%).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13DC1" w:rsidRPr="00F136A6" w:rsidRDefault="00413DC1" w:rsidP="00856E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6905">
        <w:rPr>
          <w:rFonts w:ascii="Times New Roman" w:hAnsi="Times New Roman"/>
          <w:sz w:val="28"/>
          <w:szCs w:val="28"/>
          <w:lang w:eastAsia="ar-SA"/>
        </w:rPr>
        <w:t xml:space="preserve">По галузі культура і мистецтво видатки становлять </w:t>
      </w:r>
      <w:r w:rsidR="00C66780">
        <w:rPr>
          <w:rFonts w:ascii="Times New Roman" w:hAnsi="Times New Roman"/>
          <w:sz w:val="28"/>
          <w:szCs w:val="28"/>
          <w:lang w:eastAsia="ar-SA"/>
        </w:rPr>
        <w:t>3262,6</w:t>
      </w:r>
      <w:r w:rsidR="0048480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D6905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D6905">
        <w:rPr>
          <w:rFonts w:ascii="Times New Roman" w:hAnsi="Times New Roman"/>
          <w:sz w:val="28"/>
          <w:szCs w:val="28"/>
          <w:lang w:eastAsia="ar-SA"/>
        </w:rPr>
        <w:t xml:space="preserve">. при уточненому плані  </w:t>
      </w:r>
      <w:r w:rsidR="00C66780">
        <w:rPr>
          <w:rFonts w:ascii="Times New Roman" w:hAnsi="Times New Roman"/>
          <w:sz w:val="28"/>
          <w:szCs w:val="28"/>
          <w:lang w:eastAsia="ar-SA"/>
        </w:rPr>
        <w:t>4838,5</w:t>
      </w:r>
      <w:r w:rsidRPr="00FD690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D6905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D6905">
        <w:rPr>
          <w:rFonts w:ascii="Times New Roman" w:hAnsi="Times New Roman"/>
          <w:sz w:val="28"/>
          <w:szCs w:val="28"/>
          <w:lang w:eastAsia="ar-SA"/>
        </w:rPr>
        <w:t>. (</w:t>
      </w:r>
      <w:r w:rsidR="00C66780">
        <w:rPr>
          <w:rFonts w:ascii="Times New Roman" w:hAnsi="Times New Roman"/>
          <w:sz w:val="28"/>
          <w:szCs w:val="28"/>
          <w:lang w:eastAsia="ar-SA"/>
        </w:rPr>
        <w:t>67,4</w:t>
      </w:r>
      <w:r w:rsidR="00BF755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D6905">
        <w:rPr>
          <w:rFonts w:ascii="Times New Roman" w:hAnsi="Times New Roman"/>
          <w:sz w:val="28"/>
          <w:szCs w:val="28"/>
          <w:lang w:eastAsia="ar-SA"/>
        </w:rPr>
        <w:t>%).</w:t>
      </w:r>
    </w:p>
    <w:p w:rsidR="00413DC1" w:rsidRPr="00A67432" w:rsidRDefault="00413DC1" w:rsidP="00856E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7432">
        <w:rPr>
          <w:rFonts w:ascii="Times New Roman" w:hAnsi="Times New Roman"/>
          <w:sz w:val="28"/>
          <w:szCs w:val="28"/>
          <w:lang w:eastAsia="ar-SA"/>
        </w:rPr>
        <w:t xml:space="preserve">На утримання ДЮСШ та проведення заходів з фізичної культури і спорту бюджетом на </w:t>
      </w:r>
      <w:r w:rsidR="00BF7553">
        <w:rPr>
          <w:rFonts w:ascii="Times New Roman" w:hAnsi="Times New Roman"/>
          <w:sz w:val="28"/>
          <w:szCs w:val="28"/>
          <w:lang w:eastAsia="ar-SA"/>
        </w:rPr>
        <w:t>І</w:t>
      </w:r>
      <w:r w:rsidR="004848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F7E">
        <w:rPr>
          <w:rFonts w:ascii="Times New Roman" w:hAnsi="Times New Roman"/>
          <w:sz w:val="28"/>
          <w:szCs w:val="28"/>
          <w:lang w:eastAsia="ru-RU"/>
        </w:rPr>
        <w:t>півріччя</w:t>
      </w:r>
      <w:r w:rsidR="0048480F"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8480F">
        <w:rPr>
          <w:rFonts w:ascii="Times New Roman" w:hAnsi="Times New Roman"/>
          <w:sz w:val="28"/>
          <w:szCs w:val="28"/>
          <w:lang w:eastAsia="ru-RU"/>
        </w:rPr>
        <w:t>20</w:t>
      </w:r>
      <w:r w:rsidRPr="00A67432">
        <w:rPr>
          <w:rFonts w:ascii="Times New Roman" w:hAnsi="Times New Roman"/>
          <w:sz w:val="28"/>
          <w:szCs w:val="28"/>
          <w:lang w:val="ru-RU" w:eastAsia="ar-SA"/>
        </w:rPr>
        <w:t xml:space="preserve"> року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передбачені  кошти в сумі </w:t>
      </w:r>
      <w:r w:rsidR="001A6822">
        <w:rPr>
          <w:rFonts w:ascii="Times New Roman" w:hAnsi="Times New Roman"/>
          <w:sz w:val="28"/>
          <w:szCs w:val="28"/>
          <w:lang w:eastAsia="ar-SA"/>
        </w:rPr>
        <w:t>1927,5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 </w:t>
      </w:r>
      <w:proofErr w:type="spellStart"/>
      <w:r w:rsidRPr="00A6743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A67432">
        <w:rPr>
          <w:rFonts w:ascii="Times New Roman" w:hAnsi="Times New Roman"/>
          <w:sz w:val="28"/>
          <w:szCs w:val="28"/>
          <w:lang w:eastAsia="ar-SA"/>
        </w:rPr>
        <w:t xml:space="preserve">., фактично використано </w:t>
      </w:r>
      <w:r w:rsidR="001A6822">
        <w:rPr>
          <w:rFonts w:ascii="Times New Roman" w:hAnsi="Times New Roman"/>
          <w:sz w:val="28"/>
          <w:szCs w:val="28"/>
          <w:lang w:eastAsia="ar-SA"/>
        </w:rPr>
        <w:t>1345,4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6743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A67432">
        <w:rPr>
          <w:rFonts w:ascii="Times New Roman" w:hAnsi="Times New Roman"/>
          <w:sz w:val="28"/>
          <w:szCs w:val="28"/>
          <w:lang w:eastAsia="ar-SA"/>
        </w:rPr>
        <w:t>. (</w:t>
      </w:r>
      <w:r w:rsidR="001A6822">
        <w:rPr>
          <w:rFonts w:ascii="Times New Roman" w:hAnsi="Times New Roman"/>
          <w:sz w:val="28"/>
          <w:szCs w:val="28"/>
          <w:lang w:eastAsia="ar-SA"/>
        </w:rPr>
        <w:t>69,8</w:t>
      </w:r>
      <w:r w:rsidR="00BF755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67432">
        <w:rPr>
          <w:rFonts w:ascii="Times New Roman" w:hAnsi="Times New Roman"/>
          <w:sz w:val="28"/>
          <w:szCs w:val="28"/>
          <w:lang w:eastAsia="ar-SA"/>
        </w:rPr>
        <w:t>%).</w:t>
      </w:r>
    </w:p>
    <w:p w:rsidR="00413DC1" w:rsidRDefault="00413DC1" w:rsidP="00856E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C4BF0">
        <w:rPr>
          <w:rFonts w:ascii="Times New Roman" w:hAnsi="Times New Roman"/>
          <w:sz w:val="28"/>
          <w:szCs w:val="28"/>
          <w:lang w:eastAsia="ar-SA"/>
        </w:rPr>
        <w:t>На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соціальний захист та соціальне забезпечення заплановано в бюджеті на </w:t>
      </w:r>
      <w:r w:rsidR="00BF7553">
        <w:rPr>
          <w:rFonts w:ascii="Times New Roman" w:hAnsi="Times New Roman"/>
          <w:sz w:val="28"/>
          <w:szCs w:val="28"/>
          <w:lang w:eastAsia="ar-SA"/>
        </w:rPr>
        <w:t>І</w:t>
      </w:r>
      <w:r w:rsidR="00371B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60BF">
        <w:rPr>
          <w:rFonts w:ascii="Times New Roman" w:hAnsi="Times New Roman"/>
          <w:sz w:val="28"/>
          <w:szCs w:val="28"/>
          <w:lang w:eastAsia="ru-RU"/>
        </w:rPr>
        <w:t>півріччя</w:t>
      </w:r>
      <w:r w:rsidR="00371B36"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71B36">
        <w:rPr>
          <w:rFonts w:ascii="Times New Roman" w:hAnsi="Times New Roman"/>
          <w:sz w:val="28"/>
          <w:szCs w:val="28"/>
          <w:lang w:eastAsia="ru-RU"/>
        </w:rPr>
        <w:t xml:space="preserve">20 </w:t>
      </w:r>
      <w:r w:rsidRPr="00F26A49">
        <w:rPr>
          <w:rFonts w:ascii="Times New Roman" w:hAnsi="Times New Roman"/>
          <w:sz w:val="28"/>
          <w:szCs w:val="28"/>
          <w:lang w:val="ru-RU" w:eastAsia="ar-SA"/>
        </w:rPr>
        <w:t>року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71D31">
        <w:rPr>
          <w:rFonts w:ascii="Times New Roman" w:hAnsi="Times New Roman"/>
          <w:sz w:val="28"/>
          <w:szCs w:val="28"/>
          <w:lang w:eastAsia="ar-SA"/>
        </w:rPr>
        <w:t>3790,2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26A49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26A49">
        <w:rPr>
          <w:rFonts w:ascii="Times New Roman" w:hAnsi="Times New Roman"/>
          <w:sz w:val="28"/>
          <w:szCs w:val="28"/>
          <w:lang w:eastAsia="ar-SA"/>
        </w:rPr>
        <w:t xml:space="preserve">., фактично використано –  </w:t>
      </w:r>
      <w:r w:rsidR="00A71D31">
        <w:rPr>
          <w:rFonts w:ascii="Times New Roman" w:hAnsi="Times New Roman"/>
          <w:sz w:val="28"/>
          <w:szCs w:val="28"/>
          <w:lang w:eastAsia="ar-SA"/>
        </w:rPr>
        <w:t>2946,4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26A49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26A49">
        <w:rPr>
          <w:rFonts w:ascii="Times New Roman" w:hAnsi="Times New Roman"/>
          <w:sz w:val="28"/>
          <w:szCs w:val="28"/>
          <w:lang w:eastAsia="ar-SA"/>
        </w:rPr>
        <w:t>. (</w:t>
      </w:r>
      <w:r w:rsidR="00A71D31">
        <w:rPr>
          <w:rFonts w:ascii="Times New Roman" w:hAnsi="Times New Roman"/>
          <w:sz w:val="28"/>
          <w:szCs w:val="28"/>
          <w:lang w:eastAsia="ar-SA"/>
        </w:rPr>
        <w:t>77,7</w:t>
      </w:r>
      <w:r w:rsidR="00BF755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26A49">
        <w:rPr>
          <w:rFonts w:ascii="Times New Roman" w:hAnsi="Times New Roman"/>
          <w:sz w:val="28"/>
          <w:szCs w:val="28"/>
          <w:lang w:eastAsia="ar-SA"/>
        </w:rPr>
        <w:t>%</w:t>
      </w:r>
      <w:r w:rsidR="00371B36">
        <w:rPr>
          <w:rFonts w:ascii="Times New Roman" w:hAnsi="Times New Roman"/>
          <w:sz w:val="28"/>
          <w:szCs w:val="28"/>
          <w:lang w:eastAsia="ar-SA"/>
        </w:rPr>
        <w:t>)</w:t>
      </w:r>
      <w:r w:rsidRPr="00F26A49">
        <w:rPr>
          <w:rFonts w:ascii="Times New Roman" w:hAnsi="Times New Roman"/>
          <w:sz w:val="28"/>
          <w:szCs w:val="28"/>
          <w:lang w:eastAsia="ar-SA"/>
        </w:rPr>
        <w:t>.</w:t>
      </w:r>
    </w:p>
    <w:p w:rsidR="00011DDA" w:rsidRPr="00F136A6" w:rsidRDefault="00492516" w:rsidP="00856E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516">
        <w:rPr>
          <w:rFonts w:ascii="Times New Roman" w:hAnsi="Times New Roman"/>
          <w:sz w:val="28"/>
          <w:szCs w:val="28"/>
          <w:lang w:eastAsia="ar-SA"/>
        </w:rPr>
        <w:lastRenderedPageBreak/>
        <w:t xml:space="preserve">Субвенція з місцевого бюджету на здійснення переданих видатків у сфері охорони здоров`я за рахунок коштів медичної субвенції </w:t>
      </w:r>
      <w:r w:rsidR="00B21C72">
        <w:rPr>
          <w:rFonts w:ascii="Times New Roman" w:hAnsi="Times New Roman"/>
          <w:sz w:val="28"/>
          <w:szCs w:val="28"/>
          <w:lang w:eastAsia="ar-SA"/>
        </w:rPr>
        <w:t xml:space="preserve">у сумі 3467,5 </w:t>
      </w:r>
      <w:proofErr w:type="spellStart"/>
      <w:r w:rsidR="00B21C7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B21C72">
        <w:rPr>
          <w:rFonts w:ascii="Times New Roman" w:hAnsi="Times New Roman"/>
          <w:sz w:val="28"/>
          <w:szCs w:val="28"/>
          <w:lang w:eastAsia="ar-SA"/>
        </w:rPr>
        <w:t>.</w:t>
      </w:r>
      <w:r w:rsidR="00F926E9">
        <w:rPr>
          <w:rFonts w:ascii="Times New Roman" w:hAnsi="Times New Roman"/>
          <w:sz w:val="28"/>
          <w:szCs w:val="28"/>
          <w:lang w:eastAsia="ar-SA"/>
        </w:rPr>
        <w:t xml:space="preserve"> у</w:t>
      </w:r>
      <w:r w:rsidR="00B21C72">
        <w:rPr>
          <w:rFonts w:ascii="Times New Roman" w:hAnsi="Times New Roman"/>
          <w:sz w:val="28"/>
          <w:szCs w:val="28"/>
          <w:lang w:eastAsia="ar-SA"/>
        </w:rPr>
        <w:t xml:space="preserve"> повному обсязі перерахована до районного бюджету</w:t>
      </w:r>
      <w:r w:rsidR="00F926E9">
        <w:rPr>
          <w:rFonts w:ascii="Times New Roman" w:hAnsi="Times New Roman"/>
          <w:sz w:val="28"/>
          <w:szCs w:val="28"/>
          <w:lang w:eastAsia="ar-SA"/>
        </w:rPr>
        <w:t>.</w:t>
      </w:r>
    </w:p>
    <w:p w:rsidR="00413DC1" w:rsidRPr="00F136A6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237FE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спеціального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C237FE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14672A">
        <w:rPr>
          <w:rFonts w:ascii="Times New Roman" w:hAnsi="Times New Roman"/>
          <w:sz w:val="28"/>
          <w:szCs w:val="28"/>
          <w:lang w:val="ru-RU" w:eastAsia="ar-SA"/>
        </w:rPr>
        <w:t xml:space="preserve"> за </w:t>
      </w:r>
      <w:r w:rsidR="00BF7553">
        <w:rPr>
          <w:rFonts w:ascii="Times New Roman" w:hAnsi="Times New Roman"/>
          <w:sz w:val="28"/>
          <w:szCs w:val="28"/>
          <w:lang w:eastAsia="ru-RU"/>
        </w:rPr>
        <w:t>І</w:t>
      </w:r>
      <w:r w:rsidR="001467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F7E">
        <w:rPr>
          <w:rFonts w:ascii="Times New Roman" w:hAnsi="Times New Roman"/>
          <w:sz w:val="28"/>
          <w:szCs w:val="28"/>
          <w:lang w:eastAsia="ru-RU"/>
        </w:rPr>
        <w:t>півріччя</w:t>
      </w:r>
      <w:r w:rsidR="0014672A" w:rsidRPr="00F63B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2805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14672A" w:rsidRPr="00F63B81">
        <w:rPr>
          <w:rFonts w:ascii="Times New Roman" w:hAnsi="Times New Roman"/>
          <w:sz w:val="28"/>
          <w:szCs w:val="28"/>
          <w:lang w:eastAsia="ru-RU"/>
        </w:rPr>
        <w:t>20</w:t>
      </w:r>
      <w:r w:rsidR="0014672A">
        <w:rPr>
          <w:rFonts w:ascii="Times New Roman" w:hAnsi="Times New Roman"/>
          <w:sz w:val="28"/>
          <w:szCs w:val="28"/>
          <w:lang w:eastAsia="ru-RU"/>
        </w:rPr>
        <w:t>20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року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eastAsia="ar-SA"/>
        </w:rPr>
        <w:t>у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0D02B4">
        <w:rPr>
          <w:rFonts w:ascii="Times New Roman" w:hAnsi="Times New Roman"/>
          <w:sz w:val="28"/>
          <w:szCs w:val="28"/>
          <w:lang w:val="ru-RU" w:eastAsia="ar-SA"/>
        </w:rPr>
        <w:t>9437,6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тис.грн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>. при уточнен</w:t>
      </w:r>
      <w:r w:rsidRPr="00C237FE">
        <w:rPr>
          <w:rFonts w:ascii="Times New Roman" w:hAnsi="Times New Roman"/>
          <w:sz w:val="28"/>
          <w:szCs w:val="28"/>
          <w:lang w:eastAsia="ar-SA"/>
        </w:rPr>
        <w:t>н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</w:t>
      </w:r>
      <w:r w:rsidR="000D02B4">
        <w:rPr>
          <w:rFonts w:ascii="Times New Roman" w:hAnsi="Times New Roman"/>
          <w:sz w:val="28"/>
          <w:szCs w:val="28"/>
          <w:lang w:eastAsia="ar-SA"/>
        </w:rPr>
        <w:t>17176,5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C237FE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C237FE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 w:rsidR="000D02B4">
        <w:rPr>
          <w:rFonts w:ascii="Times New Roman" w:hAnsi="Times New Roman"/>
          <w:sz w:val="28"/>
          <w:szCs w:val="28"/>
          <w:lang w:val="ru-RU" w:eastAsia="ar-SA"/>
        </w:rPr>
        <w:t>5</w:t>
      </w:r>
      <w:r w:rsidR="0014672A">
        <w:rPr>
          <w:rFonts w:ascii="Times New Roman" w:hAnsi="Times New Roman"/>
          <w:sz w:val="28"/>
          <w:szCs w:val="28"/>
          <w:lang w:val="ru-RU" w:eastAsia="ar-SA"/>
        </w:rPr>
        <w:t>4,</w:t>
      </w:r>
      <w:r w:rsidR="000D02B4">
        <w:rPr>
          <w:rFonts w:ascii="Times New Roman" w:hAnsi="Times New Roman"/>
          <w:sz w:val="28"/>
          <w:szCs w:val="28"/>
          <w:lang w:val="ru-RU" w:eastAsia="ar-SA"/>
        </w:rPr>
        <w:t>9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C237FE">
        <w:rPr>
          <w:rFonts w:ascii="Times New Roman" w:hAnsi="Times New Roman"/>
          <w:sz w:val="28"/>
          <w:szCs w:val="28"/>
          <w:lang w:eastAsia="ar-SA"/>
        </w:rPr>
        <w:t>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13DC1" w:rsidRPr="00AE54E7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E54E7">
        <w:rPr>
          <w:rFonts w:ascii="Times New Roman" w:hAnsi="Times New Roman"/>
          <w:sz w:val="28"/>
          <w:szCs w:val="28"/>
          <w:lang w:eastAsia="ar-SA"/>
        </w:rPr>
        <w:t xml:space="preserve">Значну частину </w:t>
      </w:r>
      <w:r w:rsidR="00921604">
        <w:rPr>
          <w:rFonts w:ascii="Times New Roman" w:hAnsi="Times New Roman"/>
          <w:sz w:val="28"/>
          <w:szCs w:val="28"/>
          <w:lang w:eastAsia="ar-SA"/>
        </w:rPr>
        <w:t xml:space="preserve">від видатків спеціального фонду громади 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становлять видатки </w:t>
      </w:r>
      <w:r w:rsidRPr="00EE75E5">
        <w:rPr>
          <w:rFonts w:ascii="Times New Roman" w:hAnsi="Times New Roman"/>
          <w:sz w:val="28"/>
          <w:szCs w:val="28"/>
          <w:lang w:eastAsia="ar-SA"/>
        </w:rPr>
        <w:t xml:space="preserve">по </w:t>
      </w:r>
      <w:r w:rsidR="00EE75E5" w:rsidRPr="00EE75E5">
        <w:rPr>
          <w:rFonts w:ascii="Times New Roman" w:hAnsi="Times New Roman"/>
          <w:sz w:val="28"/>
          <w:szCs w:val="28"/>
          <w:lang w:eastAsia="ar-SA"/>
        </w:rPr>
        <w:t xml:space="preserve">галузі 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освіта – </w:t>
      </w:r>
      <w:r w:rsidR="001D51A8">
        <w:rPr>
          <w:rFonts w:ascii="Times New Roman" w:hAnsi="Times New Roman"/>
          <w:sz w:val="28"/>
          <w:szCs w:val="28"/>
          <w:lang w:eastAsia="ar-SA"/>
        </w:rPr>
        <w:t>16,1</w:t>
      </w:r>
      <w:r w:rsidR="00BF755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%, у т.ч. видатки на надання спеціальної освіти школами естетичного виховання (музичними, художніми, хореографічними, театральними, хоровими, мистецькими) – </w:t>
      </w:r>
      <w:r w:rsidR="0010404C">
        <w:rPr>
          <w:rFonts w:ascii="Times New Roman" w:hAnsi="Times New Roman"/>
          <w:sz w:val="28"/>
          <w:szCs w:val="28"/>
          <w:lang w:eastAsia="ar-SA"/>
        </w:rPr>
        <w:t>0,</w:t>
      </w:r>
      <w:r w:rsidR="006A3B70">
        <w:rPr>
          <w:rFonts w:ascii="Times New Roman" w:hAnsi="Times New Roman"/>
          <w:sz w:val="28"/>
          <w:szCs w:val="28"/>
          <w:lang w:eastAsia="ar-SA"/>
        </w:rPr>
        <w:t>7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 %, соціальний захист та соціальне забезпечення – </w:t>
      </w:r>
      <w:r w:rsidR="00EB5639">
        <w:rPr>
          <w:rFonts w:ascii="Times New Roman" w:hAnsi="Times New Roman"/>
          <w:sz w:val="28"/>
          <w:szCs w:val="28"/>
          <w:lang w:eastAsia="ar-SA"/>
        </w:rPr>
        <w:t>12,0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 %</w:t>
      </w:r>
      <w:r w:rsidR="002B2136">
        <w:rPr>
          <w:rFonts w:ascii="Times New Roman" w:hAnsi="Times New Roman"/>
          <w:sz w:val="28"/>
          <w:szCs w:val="28"/>
          <w:lang w:eastAsia="ar-SA"/>
        </w:rPr>
        <w:t>,</w:t>
      </w:r>
      <w:r w:rsidR="0010404C" w:rsidRPr="0010404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E75E5" w:rsidRPr="00AE54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E75E5" w:rsidRPr="00FD6905">
        <w:rPr>
          <w:rFonts w:ascii="Times New Roman" w:hAnsi="Times New Roman"/>
          <w:sz w:val="28"/>
          <w:szCs w:val="28"/>
          <w:lang w:eastAsia="ar-SA"/>
        </w:rPr>
        <w:t>культура і мистецтво</w:t>
      </w:r>
      <w:r w:rsidR="00BF7553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EE75E5">
        <w:rPr>
          <w:rFonts w:ascii="Times New Roman" w:hAnsi="Times New Roman"/>
          <w:sz w:val="28"/>
          <w:szCs w:val="28"/>
          <w:lang w:eastAsia="ar-SA"/>
        </w:rPr>
        <w:t>45,9 %,</w:t>
      </w:r>
      <w:r w:rsidR="00EE75E5" w:rsidRPr="00AE54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0404C" w:rsidRPr="00AE54E7">
        <w:rPr>
          <w:rFonts w:ascii="Times New Roman" w:hAnsi="Times New Roman"/>
          <w:sz w:val="28"/>
          <w:szCs w:val="28"/>
          <w:lang w:eastAsia="ar-SA"/>
        </w:rPr>
        <w:t xml:space="preserve">економічна діяльність – </w:t>
      </w:r>
      <w:r w:rsidR="00E028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F4913">
        <w:rPr>
          <w:rFonts w:ascii="Times New Roman" w:hAnsi="Times New Roman"/>
          <w:sz w:val="28"/>
          <w:szCs w:val="28"/>
          <w:lang w:eastAsia="ar-SA"/>
        </w:rPr>
        <w:t>22,2</w:t>
      </w:r>
      <w:r w:rsidR="00BF7553">
        <w:rPr>
          <w:rFonts w:ascii="Times New Roman" w:hAnsi="Times New Roman"/>
          <w:sz w:val="28"/>
          <w:szCs w:val="28"/>
          <w:lang w:eastAsia="ar-SA"/>
        </w:rPr>
        <w:t xml:space="preserve"> %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413DC1" w:rsidRDefault="00413DC1" w:rsidP="00856EFF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22220E" w:rsidRDefault="00413DC1" w:rsidP="0022220E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Структура видаткової частини міського бюджету за галузями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за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413DC1" w:rsidRDefault="00413DC1" w:rsidP="0022220E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8551ED">
        <w:rPr>
          <w:rFonts w:asciiTheme="minorHAnsi" w:hAnsiTheme="minorHAnsi"/>
          <w:b/>
          <w:bCs/>
          <w:color w:val="000000"/>
          <w:sz w:val="28"/>
          <w:szCs w:val="28"/>
        </w:rPr>
        <w:t xml:space="preserve">1 </w:t>
      </w:r>
      <w:r w:rsidR="00FE0F7E" w:rsidRPr="00FE0F7E">
        <w:rPr>
          <w:rFonts w:ascii="Times New Roman" w:hAnsi="Times New Roman"/>
          <w:b/>
          <w:sz w:val="28"/>
          <w:szCs w:val="28"/>
          <w:lang w:eastAsia="ru-RU"/>
        </w:rPr>
        <w:t>півріччя</w:t>
      </w:r>
      <w:r w:rsidR="008551ED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20</w:t>
      </w:r>
      <w:r w:rsidR="008551ED">
        <w:rPr>
          <w:rFonts w:asciiTheme="minorHAnsi" w:hAnsiTheme="minorHAnsi"/>
          <w:b/>
          <w:bCs/>
          <w:color w:val="000000"/>
          <w:sz w:val="28"/>
          <w:szCs w:val="28"/>
        </w:rPr>
        <w:t>20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року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(загальний, спеціальний фонди)</w:t>
      </w:r>
    </w:p>
    <w:p w:rsidR="00413DC1" w:rsidRPr="00F136A6" w:rsidRDefault="0074071B" w:rsidP="00856EFF">
      <w:pPr>
        <w:suppressAutoHyphens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210300" cy="5295900"/>
            <wp:effectExtent l="0" t="0" r="0" b="0"/>
            <wp:docPr id="10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413DC1" w:rsidRPr="00F136A6" w:rsidRDefault="00413DC1" w:rsidP="00856E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413DC1" w:rsidRDefault="00413DC1" w:rsidP="00856E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13DC1" w:rsidRDefault="00413DC1" w:rsidP="00856E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3DC1" w:rsidRPr="008C5EF1" w:rsidRDefault="00413DC1" w:rsidP="00856E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446C8">
        <w:rPr>
          <w:rFonts w:ascii="Times New Roman" w:hAnsi="Times New Roman"/>
          <w:sz w:val="28"/>
          <w:szCs w:val="28"/>
          <w:lang w:eastAsia="ru-RU"/>
        </w:rPr>
        <w:lastRenderedPageBreak/>
        <w:t>При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фінансуванні бюджетних установ та закладів за </w:t>
      </w:r>
      <w:r w:rsidR="00BF7553">
        <w:rPr>
          <w:rFonts w:ascii="Times New Roman" w:hAnsi="Times New Roman"/>
          <w:sz w:val="28"/>
          <w:szCs w:val="28"/>
          <w:lang w:eastAsia="ru-RU"/>
        </w:rPr>
        <w:t>І</w:t>
      </w:r>
      <w:r w:rsidR="00F70D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F7E">
        <w:rPr>
          <w:rFonts w:ascii="Times New Roman" w:hAnsi="Times New Roman"/>
          <w:sz w:val="28"/>
          <w:szCs w:val="28"/>
          <w:lang w:eastAsia="ru-RU"/>
        </w:rPr>
        <w:t>півріччя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70D85">
        <w:rPr>
          <w:rFonts w:ascii="Times New Roman" w:hAnsi="Times New Roman"/>
          <w:sz w:val="28"/>
          <w:szCs w:val="28"/>
          <w:lang w:eastAsia="ru-RU"/>
        </w:rPr>
        <w:t>20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року в першочерговому порядку фінансувались видатки по захищених статтях витрат, визначених рішенням Новоукраїнської міської ради від </w:t>
      </w:r>
      <w:r w:rsidR="00F70D85">
        <w:rPr>
          <w:rFonts w:ascii="Times New Roman" w:hAnsi="Times New Roman"/>
          <w:sz w:val="28"/>
          <w:szCs w:val="28"/>
          <w:lang w:eastAsia="ru-RU"/>
        </w:rPr>
        <w:t>20</w:t>
      </w:r>
      <w:r w:rsidRPr="008C5EF1">
        <w:rPr>
          <w:rFonts w:ascii="Times New Roman" w:hAnsi="Times New Roman"/>
          <w:sz w:val="28"/>
          <w:szCs w:val="28"/>
          <w:lang w:eastAsia="ru-RU"/>
        </w:rPr>
        <w:t>.12.20</w:t>
      </w:r>
      <w:r w:rsidR="00F70D85">
        <w:rPr>
          <w:rFonts w:ascii="Times New Roman" w:hAnsi="Times New Roman"/>
          <w:sz w:val="28"/>
          <w:szCs w:val="28"/>
          <w:lang w:eastAsia="ru-RU"/>
        </w:rPr>
        <w:t>19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року №</w:t>
      </w:r>
      <w:r w:rsidR="00BF75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ru-RU"/>
        </w:rPr>
        <w:t>1</w:t>
      </w:r>
      <w:r w:rsidR="00F70D85">
        <w:rPr>
          <w:rFonts w:ascii="Times New Roman" w:hAnsi="Times New Roman"/>
          <w:sz w:val="28"/>
          <w:szCs w:val="28"/>
          <w:lang w:eastAsia="ru-RU"/>
        </w:rPr>
        <w:t>538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"Про  бюджет Новоукраїнської міської об'єднаної територіальної громади на 20</w:t>
      </w:r>
      <w:r w:rsidR="00F70D85">
        <w:rPr>
          <w:rFonts w:ascii="Times New Roman" w:hAnsi="Times New Roman"/>
          <w:sz w:val="28"/>
          <w:szCs w:val="28"/>
          <w:lang w:eastAsia="ru-RU"/>
        </w:rPr>
        <w:t>20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рік", 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видатки загального фонду  яких становлять </w:t>
      </w:r>
      <w:r w:rsidR="00F95D73">
        <w:rPr>
          <w:rFonts w:ascii="Times New Roman" w:hAnsi="Times New Roman"/>
          <w:sz w:val="28"/>
          <w:szCs w:val="28"/>
          <w:lang w:eastAsia="ar-SA"/>
        </w:rPr>
        <w:t>65557,2</w:t>
      </w:r>
      <w:r w:rsidR="007629B8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629B8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7629B8">
        <w:rPr>
          <w:rFonts w:ascii="Times New Roman" w:hAnsi="Times New Roman"/>
          <w:sz w:val="28"/>
          <w:szCs w:val="28"/>
          <w:lang w:eastAsia="ar-SA"/>
        </w:rPr>
        <w:t>., що складає 93,</w:t>
      </w:r>
      <w:r w:rsidR="00F95D73">
        <w:rPr>
          <w:rFonts w:ascii="Times New Roman" w:hAnsi="Times New Roman"/>
          <w:sz w:val="28"/>
          <w:szCs w:val="28"/>
          <w:lang w:eastAsia="ar-SA"/>
        </w:rPr>
        <w:t>1</w:t>
      </w:r>
      <w:r w:rsidR="00BF755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 від загального обсягу видатків, у тому числі на оплату праці і нарахування на заробітну плату – </w:t>
      </w:r>
      <w:r w:rsidR="009D4B68">
        <w:rPr>
          <w:rFonts w:ascii="Times New Roman" w:hAnsi="Times New Roman"/>
          <w:sz w:val="28"/>
          <w:szCs w:val="28"/>
          <w:lang w:eastAsia="ar-SA"/>
        </w:rPr>
        <w:t>54642,2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>. (</w:t>
      </w:r>
      <w:r w:rsidR="007629B8">
        <w:rPr>
          <w:rFonts w:ascii="Times New Roman" w:hAnsi="Times New Roman"/>
          <w:sz w:val="28"/>
          <w:szCs w:val="28"/>
          <w:lang w:eastAsia="ar-SA"/>
        </w:rPr>
        <w:t>7</w:t>
      </w:r>
      <w:r w:rsidR="009D4B68">
        <w:rPr>
          <w:rFonts w:ascii="Times New Roman" w:hAnsi="Times New Roman"/>
          <w:sz w:val="28"/>
          <w:szCs w:val="28"/>
          <w:lang w:eastAsia="ar-SA"/>
        </w:rPr>
        <w:t>7,6</w:t>
      </w:r>
      <w:r w:rsidR="00BF755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%), на медикаменти та перев`язувальні матеріали – </w:t>
      </w:r>
      <w:r w:rsidR="009D4B68">
        <w:rPr>
          <w:rFonts w:ascii="Times New Roman" w:hAnsi="Times New Roman"/>
          <w:sz w:val="28"/>
          <w:szCs w:val="28"/>
          <w:lang w:eastAsia="ar-SA"/>
        </w:rPr>
        <w:t>0,6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 xml:space="preserve">., на продукти харчування – </w:t>
      </w:r>
      <w:r w:rsidR="00D94F92">
        <w:rPr>
          <w:rFonts w:ascii="Times New Roman" w:hAnsi="Times New Roman"/>
          <w:sz w:val="28"/>
          <w:szCs w:val="28"/>
          <w:lang w:eastAsia="ar-SA"/>
        </w:rPr>
        <w:t>495,1</w:t>
      </w:r>
      <w:r w:rsidR="00C661E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>. (</w:t>
      </w:r>
      <w:r w:rsidR="00D94F92">
        <w:rPr>
          <w:rFonts w:ascii="Times New Roman" w:hAnsi="Times New Roman"/>
          <w:sz w:val="28"/>
          <w:szCs w:val="28"/>
          <w:lang w:eastAsia="ar-SA"/>
        </w:rPr>
        <w:t>0,7</w:t>
      </w:r>
      <w:r w:rsidR="00BF755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>%), оплату комунальних послуг та</w:t>
      </w:r>
      <w:r w:rsidR="00CA494B"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Pr="008C5EF1">
        <w:rPr>
          <w:rFonts w:ascii="Times New Roman" w:hAnsi="Times New Roman"/>
          <w:sz w:val="28"/>
          <w:szCs w:val="28"/>
          <w:lang w:eastAsia="ar-SA"/>
        </w:rPr>
        <w:t>енергоносіїв –</w:t>
      </w:r>
      <w:r w:rsidR="00C661E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F47BC">
        <w:rPr>
          <w:rFonts w:ascii="Times New Roman" w:hAnsi="Times New Roman"/>
          <w:sz w:val="28"/>
          <w:szCs w:val="28"/>
          <w:lang w:eastAsia="ar-SA"/>
        </w:rPr>
        <w:t>5316,3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>. (</w:t>
      </w:r>
      <w:r w:rsidR="007F47BC">
        <w:rPr>
          <w:rFonts w:ascii="Times New Roman" w:hAnsi="Times New Roman"/>
          <w:sz w:val="28"/>
          <w:szCs w:val="28"/>
          <w:lang w:eastAsia="ar-SA"/>
        </w:rPr>
        <w:t>7,6</w:t>
      </w:r>
      <w:r w:rsidR="00CA49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%), поточні трансферти органам державного управління інших рівнів – </w:t>
      </w:r>
      <w:r w:rsidR="00CA4463">
        <w:rPr>
          <w:rFonts w:ascii="Times New Roman" w:hAnsi="Times New Roman"/>
          <w:sz w:val="28"/>
          <w:szCs w:val="28"/>
          <w:lang w:eastAsia="ar-SA"/>
        </w:rPr>
        <w:t xml:space="preserve">4525,4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>. (</w:t>
      </w:r>
      <w:r w:rsidR="00F32946">
        <w:rPr>
          <w:rFonts w:ascii="Times New Roman" w:hAnsi="Times New Roman"/>
          <w:sz w:val="28"/>
          <w:szCs w:val="28"/>
          <w:lang w:eastAsia="ar-SA"/>
        </w:rPr>
        <w:t>6,4</w:t>
      </w:r>
      <w:r w:rsidR="00CA49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%), інші виплати населенню – </w:t>
      </w:r>
      <w:r w:rsidR="00D064B2">
        <w:rPr>
          <w:rFonts w:ascii="Times New Roman" w:hAnsi="Times New Roman"/>
          <w:sz w:val="28"/>
          <w:szCs w:val="28"/>
          <w:lang w:eastAsia="ar-SA"/>
        </w:rPr>
        <w:t>577,7</w:t>
      </w:r>
      <w:r w:rsidR="002D16F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>. (0,</w:t>
      </w:r>
      <w:r w:rsidR="00D064B2">
        <w:rPr>
          <w:rFonts w:ascii="Times New Roman" w:hAnsi="Times New Roman"/>
          <w:sz w:val="28"/>
          <w:szCs w:val="28"/>
          <w:lang w:eastAsia="ar-SA"/>
        </w:rPr>
        <w:t>8</w:t>
      </w:r>
      <w:r w:rsidR="00CA49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>%).</w:t>
      </w:r>
    </w:p>
    <w:p w:rsidR="00413DC1" w:rsidRPr="00FC010F" w:rsidRDefault="00413DC1" w:rsidP="00856EF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36A6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За </w:t>
      </w:r>
      <w:r w:rsidR="00CA494B">
        <w:rPr>
          <w:rFonts w:ascii="Times New Roman" w:hAnsi="Times New Roman"/>
          <w:sz w:val="28"/>
          <w:szCs w:val="28"/>
          <w:lang w:eastAsia="ar-SA"/>
        </w:rPr>
        <w:t>І</w:t>
      </w:r>
      <w:r w:rsidR="001519A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E0F7E">
        <w:rPr>
          <w:rFonts w:ascii="Times New Roman" w:hAnsi="Times New Roman"/>
          <w:sz w:val="28"/>
          <w:szCs w:val="28"/>
          <w:lang w:eastAsia="ru-RU"/>
        </w:rPr>
        <w:t>півріччя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 20</w:t>
      </w:r>
      <w:r w:rsidR="001519A3">
        <w:rPr>
          <w:rFonts w:ascii="Times New Roman" w:hAnsi="Times New Roman"/>
          <w:sz w:val="28"/>
          <w:szCs w:val="28"/>
          <w:lang w:eastAsia="ar-SA"/>
        </w:rPr>
        <w:t>20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 року забезпечено своєчасну виплату заробітної плати працівникам бюджетних установ</w:t>
      </w:r>
      <w:r w:rsidR="009214B7" w:rsidRPr="0044120F">
        <w:rPr>
          <w:rFonts w:ascii="Times New Roman" w:eastAsia="Times New Roman" w:hAnsi="Times New Roman"/>
          <w:sz w:val="28"/>
          <w:szCs w:val="28"/>
          <w:lang w:eastAsia="ar-SA"/>
        </w:rPr>
        <w:t xml:space="preserve"> та стовідсоткову оплату за спожиті бюджетними установами енергоносії і комунальні послуги, </w:t>
      </w:r>
      <w:r w:rsidR="009214B7" w:rsidRPr="0044120F">
        <w:rPr>
          <w:rFonts w:ascii="Times New Roman" w:eastAsia="Times New Roman" w:hAnsi="Times New Roman"/>
          <w:sz w:val="28"/>
          <w:szCs w:val="28"/>
          <w:lang w:eastAsia="ru-RU"/>
        </w:rPr>
        <w:t>що дало змогу не допустити кредиторської заборгованості із зазначених виплат.</w:t>
      </w:r>
    </w:p>
    <w:p w:rsidR="00E36CCA" w:rsidRDefault="00413DC1" w:rsidP="00856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1861">
        <w:rPr>
          <w:rFonts w:ascii="Times New Roman" w:hAnsi="Times New Roman"/>
          <w:sz w:val="28"/>
          <w:szCs w:val="28"/>
          <w:lang w:eastAsia="ar-SA"/>
        </w:rPr>
        <w:t>Видатки спеціального фонду проведені на суму</w:t>
      </w:r>
      <w:r w:rsidR="00CA49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4449E">
        <w:rPr>
          <w:rFonts w:ascii="Times New Roman" w:hAnsi="Times New Roman"/>
          <w:sz w:val="28"/>
          <w:szCs w:val="28"/>
          <w:lang w:eastAsia="ar-SA"/>
        </w:rPr>
        <w:t>9437,6</w:t>
      </w:r>
      <w:r w:rsidR="00112EB0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 xml:space="preserve">., з них найвагоміші: </w:t>
      </w:r>
      <w:r w:rsidRPr="00007617">
        <w:rPr>
          <w:rFonts w:ascii="Times New Roman" w:hAnsi="Times New Roman"/>
          <w:sz w:val="28"/>
          <w:szCs w:val="28"/>
          <w:lang w:eastAsia="ar-SA"/>
        </w:rPr>
        <w:t xml:space="preserve">придбання обладнання і предметів довгострокового користування – </w:t>
      </w:r>
      <w:r w:rsidR="00112EB0" w:rsidRPr="00007617">
        <w:rPr>
          <w:rFonts w:ascii="Times New Roman" w:hAnsi="Times New Roman"/>
          <w:sz w:val="28"/>
          <w:szCs w:val="28"/>
          <w:lang w:eastAsia="ar-SA"/>
        </w:rPr>
        <w:t>5834,2</w:t>
      </w:r>
      <w:r w:rsidRPr="00007617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007617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007617">
        <w:rPr>
          <w:rFonts w:ascii="Times New Roman" w:hAnsi="Times New Roman"/>
          <w:sz w:val="28"/>
          <w:szCs w:val="28"/>
          <w:lang w:eastAsia="ar-SA"/>
        </w:rPr>
        <w:t>. (</w:t>
      </w:r>
      <w:r w:rsidR="00477C48" w:rsidRPr="00007617">
        <w:rPr>
          <w:rFonts w:ascii="Times New Roman" w:hAnsi="Times New Roman"/>
          <w:sz w:val="28"/>
          <w:szCs w:val="28"/>
          <w:lang w:eastAsia="ar-SA"/>
        </w:rPr>
        <w:t>6</w:t>
      </w:r>
      <w:r w:rsidR="00112EB0" w:rsidRPr="00007617">
        <w:rPr>
          <w:rFonts w:ascii="Times New Roman" w:hAnsi="Times New Roman"/>
          <w:sz w:val="28"/>
          <w:szCs w:val="28"/>
          <w:lang w:eastAsia="ar-SA"/>
        </w:rPr>
        <w:t>1</w:t>
      </w:r>
      <w:r w:rsidR="00477C48" w:rsidRPr="00007617">
        <w:rPr>
          <w:rFonts w:ascii="Times New Roman" w:hAnsi="Times New Roman"/>
          <w:sz w:val="28"/>
          <w:szCs w:val="28"/>
          <w:lang w:eastAsia="ar-SA"/>
        </w:rPr>
        <w:t>,</w:t>
      </w:r>
      <w:r w:rsidR="00112EB0" w:rsidRPr="00007617">
        <w:rPr>
          <w:rFonts w:ascii="Times New Roman" w:hAnsi="Times New Roman"/>
          <w:sz w:val="28"/>
          <w:szCs w:val="28"/>
          <w:lang w:eastAsia="ar-SA"/>
        </w:rPr>
        <w:t>8</w:t>
      </w:r>
      <w:r w:rsidR="00CA49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07617">
        <w:rPr>
          <w:rFonts w:ascii="Times New Roman" w:hAnsi="Times New Roman"/>
          <w:sz w:val="28"/>
          <w:szCs w:val="28"/>
          <w:lang w:eastAsia="ar-SA"/>
        </w:rPr>
        <w:t xml:space="preserve">%), з них найбільші: </w:t>
      </w:r>
      <w:r w:rsidR="009023DE" w:rsidRPr="00007617">
        <w:rPr>
          <w:rFonts w:ascii="Times New Roman" w:hAnsi="Times New Roman"/>
          <w:sz w:val="28"/>
          <w:szCs w:val="28"/>
          <w:lang w:eastAsia="ar-SA"/>
        </w:rPr>
        <w:t xml:space="preserve">отримано </w:t>
      </w:r>
      <w:proofErr w:type="spellStart"/>
      <w:r w:rsidR="007275A2" w:rsidRPr="00007617">
        <w:rPr>
          <w:rFonts w:ascii="Times New Roman" w:hAnsi="Times New Roman"/>
          <w:sz w:val="28"/>
          <w:szCs w:val="28"/>
          <w:lang w:eastAsia="ar-SA"/>
        </w:rPr>
        <w:t>спецавтомобіль</w:t>
      </w:r>
      <w:proofErr w:type="spellEnd"/>
      <w:r w:rsidR="007275A2" w:rsidRPr="00007617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275A2" w:rsidRPr="00007617">
        <w:rPr>
          <w:rFonts w:ascii="Times New Roman" w:hAnsi="Times New Roman"/>
          <w:sz w:val="28"/>
          <w:szCs w:val="28"/>
          <w:lang w:val="en-US" w:eastAsia="ar-SA"/>
        </w:rPr>
        <w:t>KrASZ</w:t>
      </w:r>
      <w:proofErr w:type="spellEnd"/>
      <w:r w:rsidR="007275A2" w:rsidRPr="00007617">
        <w:rPr>
          <w:rFonts w:ascii="Times New Roman" w:hAnsi="Times New Roman"/>
          <w:sz w:val="28"/>
          <w:szCs w:val="28"/>
          <w:lang w:eastAsia="ar-SA"/>
        </w:rPr>
        <w:t>-</w:t>
      </w:r>
      <w:proofErr w:type="spellStart"/>
      <w:r w:rsidR="007275A2" w:rsidRPr="00007617">
        <w:rPr>
          <w:rFonts w:ascii="Times New Roman" w:hAnsi="Times New Roman"/>
          <w:sz w:val="28"/>
          <w:szCs w:val="28"/>
          <w:lang w:val="en-US" w:eastAsia="ar-SA"/>
        </w:rPr>
        <w:t>YDST</w:t>
      </w:r>
      <w:proofErr w:type="spellEnd"/>
      <w:r w:rsidR="007275A2" w:rsidRPr="00007617">
        <w:rPr>
          <w:rFonts w:ascii="Times New Roman" w:hAnsi="Times New Roman"/>
          <w:sz w:val="28"/>
          <w:szCs w:val="28"/>
          <w:lang w:eastAsia="ar-SA"/>
        </w:rPr>
        <w:t>52 від Міністерства соціальної політики</w:t>
      </w:r>
      <w:r w:rsidR="009023DE" w:rsidRPr="00007617">
        <w:rPr>
          <w:rFonts w:ascii="Times New Roman" w:hAnsi="Times New Roman"/>
          <w:sz w:val="28"/>
          <w:szCs w:val="28"/>
          <w:lang w:eastAsia="ar-SA"/>
        </w:rPr>
        <w:t xml:space="preserve"> України  відповідно до Постанови Кабінету Міністрів України від 14 березня 2018 року №</w:t>
      </w:r>
      <w:r w:rsidR="00CA49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023DE" w:rsidRPr="00007617">
        <w:rPr>
          <w:rFonts w:ascii="Times New Roman" w:hAnsi="Times New Roman"/>
          <w:sz w:val="28"/>
          <w:szCs w:val="28"/>
          <w:lang w:eastAsia="ar-SA"/>
        </w:rPr>
        <w:t>189 "Деякі питання використання коштів,</w:t>
      </w:r>
      <w:r w:rsidR="00CA49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023DE" w:rsidRPr="00007617">
        <w:rPr>
          <w:rFonts w:ascii="Times New Roman" w:hAnsi="Times New Roman"/>
          <w:sz w:val="28"/>
          <w:szCs w:val="28"/>
          <w:lang w:eastAsia="ar-SA"/>
        </w:rPr>
        <w:t>передбачених у державному бюджеті для придбання спеціально обладнаних автомобілів для перевезення осіб з інвалідністю, які мають порушення опорно</w:t>
      </w:r>
      <w:r w:rsidR="00CA494B">
        <w:rPr>
          <w:rFonts w:ascii="Times New Roman" w:hAnsi="Times New Roman"/>
          <w:sz w:val="28"/>
          <w:szCs w:val="28"/>
          <w:lang w:eastAsia="ar-SA"/>
        </w:rPr>
        <w:t>-</w:t>
      </w:r>
      <w:r w:rsidR="009023DE" w:rsidRPr="00007617">
        <w:rPr>
          <w:rFonts w:ascii="Times New Roman" w:hAnsi="Times New Roman"/>
          <w:sz w:val="28"/>
          <w:szCs w:val="28"/>
          <w:lang w:eastAsia="ar-SA"/>
        </w:rPr>
        <w:t>рухового апарату" після проведення тендеру на закупівлю даних автомобілів</w:t>
      </w:r>
      <w:r w:rsidR="0001415E" w:rsidRPr="00007617">
        <w:rPr>
          <w:rFonts w:ascii="Times New Roman" w:hAnsi="Times New Roman"/>
          <w:sz w:val="28"/>
          <w:szCs w:val="28"/>
          <w:lang w:eastAsia="ar-SA"/>
        </w:rPr>
        <w:t>,</w:t>
      </w:r>
      <w:r w:rsidR="009023DE" w:rsidRPr="0000761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1415E" w:rsidRPr="00007617">
        <w:rPr>
          <w:rFonts w:ascii="Times New Roman" w:hAnsi="Times New Roman"/>
          <w:sz w:val="28"/>
          <w:szCs w:val="28"/>
          <w:lang w:eastAsia="ar-SA"/>
        </w:rPr>
        <w:t xml:space="preserve">та поставлено на облік Центром соціальних послуг </w:t>
      </w:r>
      <w:proofErr w:type="spellStart"/>
      <w:r w:rsidR="0001415E" w:rsidRPr="00007617">
        <w:rPr>
          <w:rFonts w:ascii="Times New Roman" w:hAnsi="Times New Roman"/>
          <w:sz w:val="28"/>
          <w:szCs w:val="28"/>
          <w:lang w:eastAsia="ar-SA"/>
        </w:rPr>
        <w:t>Новоукраїнської</w:t>
      </w:r>
      <w:proofErr w:type="spellEnd"/>
      <w:r w:rsidR="0001415E" w:rsidRPr="00007617">
        <w:rPr>
          <w:rFonts w:ascii="Times New Roman" w:hAnsi="Times New Roman"/>
          <w:sz w:val="28"/>
          <w:szCs w:val="28"/>
          <w:lang w:eastAsia="ar-SA"/>
        </w:rPr>
        <w:t xml:space="preserve"> міської ради </w:t>
      </w:r>
      <w:r w:rsidR="009023DE" w:rsidRPr="00007617">
        <w:rPr>
          <w:rFonts w:ascii="Times New Roman" w:hAnsi="Times New Roman"/>
          <w:sz w:val="28"/>
          <w:szCs w:val="28"/>
          <w:lang w:eastAsia="ar-SA"/>
        </w:rPr>
        <w:t xml:space="preserve">у сумі 1058,0 </w:t>
      </w:r>
      <w:proofErr w:type="spellStart"/>
      <w:r w:rsidR="009023DE" w:rsidRPr="00007617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9023DE" w:rsidRPr="00007617">
        <w:rPr>
          <w:rFonts w:ascii="Times New Roman" w:hAnsi="Times New Roman"/>
          <w:sz w:val="28"/>
          <w:szCs w:val="28"/>
          <w:lang w:eastAsia="ar-SA"/>
        </w:rPr>
        <w:t>.</w:t>
      </w:r>
      <w:r w:rsidR="00E44D14" w:rsidRPr="00007617">
        <w:rPr>
          <w:rFonts w:ascii="Times New Roman" w:hAnsi="Times New Roman"/>
          <w:sz w:val="28"/>
          <w:szCs w:val="28"/>
          <w:lang w:eastAsia="ar-SA"/>
        </w:rPr>
        <w:t>,</w:t>
      </w:r>
      <w:r w:rsidR="00100353" w:rsidRPr="0000761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44D14" w:rsidRPr="0000761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45ED8" w:rsidRPr="00007617">
        <w:rPr>
          <w:rFonts w:ascii="Times New Roman" w:hAnsi="Times New Roman"/>
          <w:sz w:val="28"/>
          <w:szCs w:val="28"/>
          <w:lang w:eastAsia="ar-SA"/>
        </w:rPr>
        <w:t>в рамках</w:t>
      </w:r>
      <w:r w:rsidR="00A87F27" w:rsidRPr="00007617">
        <w:rPr>
          <w:rFonts w:ascii="Times New Roman" w:hAnsi="Times New Roman"/>
          <w:sz w:val="28"/>
          <w:szCs w:val="28"/>
          <w:lang w:eastAsia="ar-SA"/>
        </w:rPr>
        <w:t xml:space="preserve"> програми </w:t>
      </w:r>
      <w:r w:rsidR="00A87F27" w:rsidRPr="00007617">
        <w:rPr>
          <w:rFonts w:ascii="Times New Roman" w:hAnsi="Times New Roman"/>
          <w:sz w:val="28"/>
          <w:szCs w:val="28"/>
          <w:lang w:val="en-US" w:eastAsia="ar-SA"/>
        </w:rPr>
        <w:t>DOBRE</w:t>
      </w:r>
      <w:r w:rsidR="00A87F27" w:rsidRPr="0000761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0438F" w:rsidRPr="00007617">
        <w:rPr>
          <w:rFonts w:ascii="Times New Roman" w:hAnsi="Times New Roman"/>
          <w:sz w:val="28"/>
          <w:szCs w:val="28"/>
          <w:lang w:eastAsia="ar-SA"/>
        </w:rPr>
        <w:t xml:space="preserve">для інклюзивно-ресурсного центру громади </w:t>
      </w:r>
      <w:r w:rsidR="00B43C8A" w:rsidRPr="00007617">
        <w:rPr>
          <w:rFonts w:ascii="Times New Roman" w:hAnsi="Times New Roman"/>
          <w:sz w:val="28"/>
          <w:szCs w:val="28"/>
          <w:lang w:eastAsia="ar-SA"/>
        </w:rPr>
        <w:t>отримано</w:t>
      </w:r>
      <w:r w:rsidR="0020438F" w:rsidRPr="0000761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43C8A" w:rsidRPr="00007617">
        <w:rPr>
          <w:rFonts w:ascii="Times New Roman" w:hAnsi="Times New Roman"/>
          <w:sz w:val="28"/>
          <w:szCs w:val="28"/>
          <w:lang w:eastAsia="ar-SA"/>
        </w:rPr>
        <w:t xml:space="preserve">підіймальну платформу </w:t>
      </w:r>
      <w:r w:rsidR="00B43C8A" w:rsidRPr="00007617">
        <w:rPr>
          <w:rFonts w:ascii="Times New Roman" w:hAnsi="Times New Roman"/>
          <w:sz w:val="28"/>
          <w:szCs w:val="28"/>
          <w:lang w:val="en-US" w:eastAsia="ar-SA"/>
        </w:rPr>
        <w:t>STRATOS</w:t>
      </w:r>
      <w:r w:rsidR="00B43C8A" w:rsidRPr="00007617">
        <w:rPr>
          <w:rFonts w:ascii="Times New Roman" w:hAnsi="Times New Roman"/>
          <w:sz w:val="28"/>
          <w:szCs w:val="28"/>
          <w:lang w:eastAsia="ar-SA"/>
        </w:rPr>
        <w:t xml:space="preserve"> (</w:t>
      </w:r>
      <w:r w:rsidR="00B43C8A" w:rsidRPr="00007617">
        <w:rPr>
          <w:rFonts w:ascii="Times New Roman" w:hAnsi="Times New Roman"/>
          <w:sz w:val="28"/>
          <w:szCs w:val="28"/>
          <w:lang w:val="en-US" w:eastAsia="ar-SA"/>
        </w:rPr>
        <w:t>OMEGA</w:t>
      </w:r>
      <w:r w:rsidR="00B43C8A" w:rsidRPr="00007617">
        <w:rPr>
          <w:rFonts w:ascii="Times New Roman" w:hAnsi="Times New Roman"/>
          <w:sz w:val="28"/>
          <w:szCs w:val="28"/>
          <w:lang w:eastAsia="ar-SA"/>
        </w:rPr>
        <w:t xml:space="preserve">) на суму 498,6 </w:t>
      </w:r>
      <w:proofErr w:type="spellStart"/>
      <w:r w:rsidR="00B43C8A" w:rsidRPr="00007617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B43C8A" w:rsidRPr="00007617">
        <w:rPr>
          <w:rFonts w:ascii="Times New Roman" w:hAnsi="Times New Roman"/>
          <w:sz w:val="28"/>
          <w:szCs w:val="28"/>
          <w:lang w:eastAsia="ar-SA"/>
        </w:rPr>
        <w:t>. та нове обладнання</w:t>
      </w:r>
      <w:r w:rsidR="00FE40C4" w:rsidRPr="00007617">
        <w:rPr>
          <w:rFonts w:ascii="Times New Roman" w:hAnsi="Times New Roman"/>
          <w:sz w:val="28"/>
          <w:szCs w:val="28"/>
          <w:lang w:eastAsia="ar-SA"/>
        </w:rPr>
        <w:t>.</w:t>
      </w:r>
      <w:r w:rsidR="00B43C8A">
        <w:rPr>
          <w:rFonts w:ascii="Times New Roman" w:hAnsi="Times New Roman"/>
          <w:sz w:val="28"/>
          <w:szCs w:val="28"/>
          <w:highlight w:val="yellow"/>
          <w:lang w:eastAsia="ar-SA"/>
        </w:rPr>
        <w:t xml:space="preserve"> </w:t>
      </w:r>
      <w:r w:rsidR="00100353" w:rsidRPr="00CA494B">
        <w:rPr>
          <w:rFonts w:ascii="Times New Roman" w:hAnsi="Times New Roman"/>
          <w:sz w:val="28"/>
          <w:szCs w:val="28"/>
          <w:lang w:eastAsia="ar-SA"/>
        </w:rPr>
        <w:t xml:space="preserve">Також, </w:t>
      </w:r>
      <w:r w:rsidR="00003AE6" w:rsidRPr="00CA494B">
        <w:rPr>
          <w:rFonts w:ascii="Times New Roman" w:hAnsi="Times New Roman"/>
          <w:sz w:val="28"/>
          <w:szCs w:val="28"/>
          <w:lang w:eastAsia="ar-SA"/>
        </w:rPr>
        <w:t xml:space="preserve">згідно рішення Новоукраїнської міської ради від 10 грудня 2019 року № 1504 "Про прийняття бюджетних установ та майна із спільної власності територіальних громад міста і сіл </w:t>
      </w:r>
      <w:proofErr w:type="spellStart"/>
      <w:r w:rsidR="00003AE6" w:rsidRPr="00CA494B">
        <w:rPr>
          <w:rFonts w:ascii="Times New Roman" w:hAnsi="Times New Roman"/>
          <w:sz w:val="28"/>
          <w:szCs w:val="28"/>
          <w:lang w:eastAsia="ar-SA"/>
        </w:rPr>
        <w:t>Новоукраїнського</w:t>
      </w:r>
      <w:proofErr w:type="spellEnd"/>
      <w:r w:rsidR="00003AE6" w:rsidRPr="00CA494B">
        <w:rPr>
          <w:rFonts w:ascii="Times New Roman" w:hAnsi="Times New Roman"/>
          <w:sz w:val="28"/>
          <w:szCs w:val="28"/>
          <w:lang w:eastAsia="ar-SA"/>
        </w:rPr>
        <w:t xml:space="preserve"> району у комунальну власність </w:t>
      </w:r>
      <w:proofErr w:type="spellStart"/>
      <w:r w:rsidR="00003AE6" w:rsidRPr="00CA494B">
        <w:rPr>
          <w:rFonts w:ascii="Times New Roman" w:hAnsi="Times New Roman"/>
          <w:sz w:val="28"/>
          <w:szCs w:val="28"/>
          <w:lang w:eastAsia="ar-SA"/>
        </w:rPr>
        <w:t>Новоукраїнської</w:t>
      </w:r>
      <w:proofErr w:type="spellEnd"/>
      <w:r w:rsidR="00003AE6" w:rsidRPr="00CA494B">
        <w:rPr>
          <w:rFonts w:ascii="Times New Roman" w:hAnsi="Times New Roman"/>
          <w:sz w:val="28"/>
          <w:szCs w:val="28"/>
          <w:lang w:eastAsia="ar-SA"/>
        </w:rPr>
        <w:t xml:space="preserve"> міської </w:t>
      </w:r>
      <w:r w:rsidR="00CA494B" w:rsidRPr="00CA494B">
        <w:rPr>
          <w:rFonts w:ascii="Times New Roman" w:hAnsi="Times New Roman"/>
          <w:sz w:val="28"/>
          <w:szCs w:val="28"/>
          <w:lang w:eastAsia="ar-SA"/>
        </w:rPr>
        <w:t>об’єднаної</w:t>
      </w:r>
      <w:r w:rsidR="00003AE6" w:rsidRPr="00CA494B">
        <w:rPr>
          <w:rFonts w:ascii="Times New Roman" w:hAnsi="Times New Roman"/>
          <w:sz w:val="28"/>
          <w:szCs w:val="28"/>
          <w:lang w:eastAsia="ar-SA"/>
        </w:rPr>
        <w:t xml:space="preserve"> територіальної громади" </w:t>
      </w:r>
      <w:r w:rsidR="006400DC" w:rsidRPr="00CA494B">
        <w:rPr>
          <w:rFonts w:ascii="Times New Roman" w:hAnsi="Times New Roman"/>
          <w:sz w:val="28"/>
          <w:szCs w:val="28"/>
          <w:lang w:eastAsia="ar-SA"/>
        </w:rPr>
        <w:t xml:space="preserve"> та наказу начальника відділу культури і туризму виконавчого комітету Новоукраїнської міської ради від 22 травня 2020 року №</w:t>
      </w:r>
      <w:r w:rsidR="00CA494B" w:rsidRPr="00CA49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400DC" w:rsidRPr="00CA494B">
        <w:rPr>
          <w:rFonts w:ascii="Times New Roman" w:hAnsi="Times New Roman"/>
          <w:sz w:val="28"/>
          <w:szCs w:val="28"/>
          <w:lang w:eastAsia="ar-SA"/>
        </w:rPr>
        <w:t xml:space="preserve">26-од </w:t>
      </w:r>
      <w:r w:rsidR="00003AE6" w:rsidRPr="00CA494B">
        <w:rPr>
          <w:rFonts w:ascii="Times New Roman" w:hAnsi="Times New Roman"/>
          <w:sz w:val="28"/>
          <w:szCs w:val="28"/>
          <w:lang w:eastAsia="ar-SA"/>
        </w:rPr>
        <w:t>прийнято безоплатно бюджетні установи</w:t>
      </w:r>
      <w:r w:rsidR="00C028A0" w:rsidRPr="00CA494B">
        <w:rPr>
          <w:rFonts w:ascii="Times New Roman" w:hAnsi="Times New Roman"/>
          <w:sz w:val="28"/>
          <w:szCs w:val="28"/>
          <w:lang w:eastAsia="ar-SA"/>
        </w:rPr>
        <w:t>, а саме</w:t>
      </w:r>
      <w:r w:rsidR="002C12F8" w:rsidRPr="00CA494B">
        <w:rPr>
          <w:rFonts w:ascii="Times New Roman" w:hAnsi="Times New Roman"/>
          <w:sz w:val="28"/>
          <w:szCs w:val="28"/>
          <w:lang w:eastAsia="ar-SA"/>
        </w:rPr>
        <w:t>:</w:t>
      </w:r>
      <w:r w:rsidR="00C028A0" w:rsidRPr="00CA494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028A0" w:rsidRPr="00CA494B">
        <w:rPr>
          <w:rFonts w:ascii="Times New Roman" w:hAnsi="Times New Roman"/>
          <w:sz w:val="28"/>
          <w:szCs w:val="28"/>
          <w:lang w:eastAsia="ar-SA"/>
        </w:rPr>
        <w:t>Новоукраїнський</w:t>
      </w:r>
      <w:proofErr w:type="spellEnd"/>
      <w:r w:rsidR="00C028A0" w:rsidRPr="00CA494B">
        <w:rPr>
          <w:rFonts w:ascii="Times New Roman" w:hAnsi="Times New Roman"/>
          <w:sz w:val="28"/>
          <w:szCs w:val="28"/>
          <w:lang w:eastAsia="ar-SA"/>
        </w:rPr>
        <w:t xml:space="preserve"> центральний палац культури "Ювілейний" та краєзнавчий музей </w:t>
      </w:r>
      <w:proofErr w:type="spellStart"/>
      <w:r w:rsidR="00C028A0" w:rsidRPr="00CA494B">
        <w:rPr>
          <w:rFonts w:ascii="Times New Roman" w:hAnsi="Times New Roman"/>
          <w:sz w:val="28"/>
          <w:szCs w:val="28"/>
          <w:lang w:eastAsia="ar-SA"/>
        </w:rPr>
        <w:t>Новоукраїнського</w:t>
      </w:r>
      <w:proofErr w:type="spellEnd"/>
      <w:r w:rsidR="00C028A0" w:rsidRPr="00CA494B">
        <w:rPr>
          <w:rFonts w:ascii="Times New Roman" w:hAnsi="Times New Roman"/>
          <w:sz w:val="28"/>
          <w:szCs w:val="28"/>
          <w:lang w:eastAsia="ar-SA"/>
        </w:rPr>
        <w:t xml:space="preserve"> району</w:t>
      </w:r>
      <w:r w:rsidR="00003AE6" w:rsidRPr="00CA494B">
        <w:rPr>
          <w:rFonts w:ascii="Times New Roman" w:hAnsi="Times New Roman"/>
          <w:sz w:val="28"/>
          <w:szCs w:val="28"/>
          <w:lang w:eastAsia="ar-SA"/>
        </w:rPr>
        <w:t xml:space="preserve">  та майно</w:t>
      </w:r>
      <w:r w:rsidR="00F73116" w:rsidRPr="00CA494B">
        <w:rPr>
          <w:rFonts w:ascii="Times New Roman" w:hAnsi="Times New Roman"/>
          <w:sz w:val="28"/>
          <w:szCs w:val="28"/>
          <w:lang w:eastAsia="ar-SA"/>
        </w:rPr>
        <w:t xml:space="preserve"> на суму 4263,7 </w:t>
      </w:r>
      <w:proofErr w:type="spellStart"/>
      <w:r w:rsidR="00F73116" w:rsidRPr="00CA494B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F73116" w:rsidRPr="00CA494B">
        <w:rPr>
          <w:rFonts w:ascii="Times New Roman" w:hAnsi="Times New Roman"/>
          <w:sz w:val="28"/>
          <w:szCs w:val="28"/>
          <w:lang w:eastAsia="ar-SA"/>
        </w:rPr>
        <w:t>.</w:t>
      </w:r>
      <w:r w:rsidR="00003AE6" w:rsidRPr="00CA494B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E801D8" w:rsidRPr="00CA494B">
        <w:rPr>
          <w:rFonts w:ascii="Times New Roman" w:hAnsi="Times New Roman"/>
          <w:sz w:val="28"/>
          <w:szCs w:val="28"/>
          <w:lang w:eastAsia="ar-SA"/>
        </w:rPr>
        <w:t>у</w:t>
      </w:r>
      <w:r w:rsidR="00003AE6" w:rsidRPr="00CA494B">
        <w:rPr>
          <w:rFonts w:ascii="Times New Roman" w:hAnsi="Times New Roman"/>
          <w:sz w:val="28"/>
          <w:szCs w:val="28"/>
          <w:lang w:eastAsia="ar-SA"/>
        </w:rPr>
        <w:t xml:space="preserve"> т. ч. </w:t>
      </w:r>
      <w:r w:rsidR="00D3220A" w:rsidRPr="00CA494B">
        <w:rPr>
          <w:rFonts w:ascii="Times New Roman" w:hAnsi="Times New Roman"/>
          <w:sz w:val="28"/>
          <w:szCs w:val="28"/>
          <w:lang w:eastAsia="ar-SA"/>
        </w:rPr>
        <w:t xml:space="preserve">обладнання і предмети довгострокового користування на суму </w:t>
      </w:r>
      <w:r w:rsidR="00BC72F6" w:rsidRPr="00CA494B">
        <w:rPr>
          <w:rFonts w:ascii="Times New Roman" w:hAnsi="Times New Roman"/>
          <w:sz w:val="28"/>
          <w:szCs w:val="28"/>
          <w:lang w:eastAsia="ar-SA"/>
        </w:rPr>
        <w:t xml:space="preserve">3654,1 </w:t>
      </w:r>
      <w:proofErr w:type="spellStart"/>
      <w:r w:rsidR="00BC72F6" w:rsidRPr="00CA494B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BC72F6" w:rsidRPr="00CA494B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007617" w:rsidRPr="00CA494B">
        <w:rPr>
          <w:rFonts w:ascii="Times New Roman" w:hAnsi="Times New Roman"/>
          <w:sz w:val="28"/>
          <w:szCs w:val="28"/>
          <w:lang w:eastAsia="ar-SA"/>
        </w:rPr>
        <w:t>Також</w:t>
      </w:r>
      <w:r w:rsidR="0000761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00353" w:rsidRPr="00007617">
        <w:rPr>
          <w:rFonts w:ascii="Times New Roman" w:hAnsi="Times New Roman"/>
          <w:sz w:val="28"/>
          <w:szCs w:val="28"/>
          <w:lang w:eastAsia="ar-SA"/>
        </w:rPr>
        <w:t xml:space="preserve">за кошти бюджету громади </w:t>
      </w:r>
      <w:r w:rsidR="00E44D14" w:rsidRPr="00007617">
        <w:rPr>
          <w:rFonts w:ascii="Times New Roman" w:hAnsi="Times New Roman"/>
          <w:sz w:val="28"/>
          <w:szCs w:val="28"/>
          <w:lang w:eastAsia="ar-SA"/>
        </w:rPr>
        <w:t>придбан</w:t>
      </w:r>
      <w:r w:rsidR="00100353" w:rsidRPr="00007617">
        <w:rPr>
          <w:rFonts w:ascii="Times New Roman" w:hAnsi="Times New Roman"/>
          <w:sz w:val="28"/>
          <w:szCs w:val="28"/>
          <w:lang w:eastAsia="ar-SA"/>
        </w:rPr>
        <w:t>о</w:t>
      </w:r>
      <w:r w:rsidR="00E44D14" w:rsidRPr="00007617">
        <w:rPr>
          <w:rFonts w:ascii="Times New Roman" w:hAnsi="Times New Roman"/>
          <w:sz w:val="28"/>
          <w:szCs w:val="28"/>
          <w:lang w:eastAsia="ar-SA"/>
        </w:rPr>
        <w:t xml:space="preserve"> авто</w:t>
      </w:r>
      <w:r w:rsidR="003575FE" w:rsidRPr="00007617">
        <w:rPr>
          <w:rFonts w:ascii="Times New Roman" w:hAnsi="Times New Roman"/>
          <w:sz w:val="28"/>
          <w:szCs w:val="28"/>
          <w:lang w:eastAsia="ar-SA"/>
        </w:rPr>
        <w:t>бусн</w:t>
      </w:r>
      <w:r w:rsidR="00100353" w:rsidRPr="00007617">
        <w:rPr>
          <w:rFonts w:ascii="Times New Roman" w:hAnsi="Times New Roman"/>
          <w:sz w:val="28"/>
          <w:szCs w:val="28"/>
          <w:lang w:eastAsia="ar-SA"/>
        </w:rPr>
        <w:t>і</w:t>
      </w:r>
      <w:r w:rsidR="003575FE" w:rsidRPr="00007617">
        <w:rPr>
          <w:rFonts w:ascii="Times New Roman" w:hAnsi="Times New Roman"/>
          <w:sz w:val="28"/>
          <w:szCs w:val="28"/>
          <w:lang w:eastAsia="ar-SA"/>
        </w:rPr>
        <w:t xml:space="preserve"> зупинк</w:t>
      </w:r>
      <w:r w:rsidR="00100353" w:rsidRPr="00007617">
        <w:rPr>
          <w:rFonts w:ascii="Times New Roman" w:hAnsi="Times New Roman"/>
          <w:sz w:val="28"/>
          <w:szCs w:val="28"/>
          <w:lang w:eastAsia="ar-SA"/>
        </w:rPr>
        <w:t>и</w:t>
      </w:r>
      <w:r w:rsidR="003575FE" w:rsidRPr="00007617">
        <w:rPr>
          <w:rFonts w:ascii="Times New Roman" w:hAnsi="Times New Roman"/>
          <w:sz w:val="28"/>
          <w:szCs w:val="28"/>
          <w:lang w:eastAsia="ar-SA"/>
        </w:rPr>
        <w:t>, дорожні знак</w:t>
      </w:r>
      <w:r w:rsidR="00100353" w:rsidRPr="00007617">
        <w:rPr>
          <w:rFonts w:ascii="Times New Roman" w:hAnsi="Times New Roman"/>
          <w:sz w:val="28"/>
          <w:szCs w:val="28"/>
          <w:lang w:eastAsia="ar-SA"/>
        </w:rPr>
        <w:t>и</w:t>
      </w:r>
      <w:r w:rsidR="00E44D14" w:rsidRPr="00007617">
        <w:rPr>
          <w:rFonts w:ascii="Times New Roman" w:hAnsi="Times New Roman"/>
          <w:sz w:val="28"/>
          <w:szCs w:val="28"/>
          <w:lang w:eastAsia="ar-SA"/>
        </w:rPr>
        <w:t xml:space="preserve"> та інш</w:t>
      </w:r>
      <w:r w:rsidR="00100353" w:rsidRPr="00007617">
        <w:rPr>
          <w:rFonts w:ascii="Times New Roman" w:hAnsi="Times New Roman"/>
          <w:sz w:val="28"/>
          <w:szCs w:val="28"/>
          <w:lang w:eastAsia="ar-SA"/>
        </w:rPr>
        <w:t>і</w:t>
      </w:r>
      <w:r w:rsidR="00E44D14" w:rsidRPr="00007617">
        <w:rPr>
          <w:rFonts w:ascii="Times New Roman" w:hAnsi="Times New Roman"/>
          <w:sz w:val="28"/>
          <w:szCs w:val="28"/>
          <w:lang w:eastAsia="ar-SA"/>
        </w:rPr>
        <w:t xml:space="preserve"> основн</w:t>
      </w:r>
      <w:r w:rsidR="00100353" w:rsidRPr="00007617">
        <w:rPr>
          <w:rFonts w:ascii="Times New Roman" w:hAnsi="Times New Roman"/>
          <w:sz w:val="28"/>
          <w:szCs w:val="28"/>
          <w:lang w:eastAsia="ar-SA"/>
        </w:rPr>
        <w:t>і</w:t>
      </w:r>
      <w:r w:rsidR="00E44D14" w:rsidRPr="00007617">
        <w:rPr>
          <w:rFonts w:ascii="Times New Roman" w:hAnsi="Times New Roman"/>
          <w:sz w:val="28"/>
          <w:szCs w:val="28"/>
          <w:lang w:eastAsia="ar-SA"/>
        </w:rPr>
        <w:t xml:space="preserve"> засоб</w:t>
      </w:r>
      <w:r w:rsidR="00100353" w:rsidRPr="00007617">
        <w:rPr>
          <w:rFonts w:ascii="Times New Roman" w:hAnsi="Times New Roman"/>
          <w:sz w:val="28"/>
          <w:szCs w:val="28"/>
          <w:lang w:eastAsia="ar-SA"/>
        </w:rPr>
        <w:t>и</w:t>
      </w:r>
      <w:r w:rsidR="00E44D14" w:rsidRPr="00007617">
        <w:rPr>
          <w:rFonts w:ascii="Times New Roman" w:hAnsi="Times New Roman"/>
          <w:sz w:val="28"/>
          <w:szCs w:val="28"/>
          <w:lang w:eastAsia="ar-SA"/>
        </w:rPr>
        <w:t xml:space="preserve"> на суму </w:t>
      </w:r>
      <w:r w:rsidR="00007617" w:rsidRPr="0000761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44D14" w:rsidRPr="00007617">
        <w:rPr>
          <w:rFonts w:ascii="Times New Roman" w:hAnsi="Times New Roman"/>
          <w:sz w:val="28"/>
          <w:szCs w:val="28"/>
          <w:lang w:eastAsia="ar-SA"/>
        </w:rPr>
        <w:t>2</w:t>
      </w:r>
      <w:r w:rsidR="00100353" w:rsidRPr="00007617">
        <w:rPr>
          <w:rFonts w:ascii="Times New Roman" w:hAnsi="Times New Roman"/>
          <w:sz w:val="28"/>
          <w:szCs w:val="28"/>
          <w:lang w:eastAsia="ar-SA"/>
        </w:rPr>
        <w:t xml:space="preserve">07,0 </w:t>
      </w:r>
      <w:proofErr w:type="spellStart"/>
      <w:r w:rsidR="00E44D14" w:rsidRPr="00007617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E44D14" w:rsidRPr="00007617">
        <w:rPr>
          <w:rFonts w:ascii="Times New Roman" w:hAnsi="Times New Roman"/>
          <w:sz w:val="28"/>
          <w:szCs w:val="28"/>
          <w:lang w:eastAsia="ar-SA"/>
        </w:rPr>
        <w:t>.</w:t>
      </w:r>
      <w:r w:rsidRPr="00007617">
        <w:rPr>
          <w:rFonts w:ascii="Times New Roman" w:hAnsi="Times New Roman"/>
          <w:sz w:val="28"/>
          <w:szCs w:val="28"/>
        </w:rPr>
        <w:t>;</w:t>
      </w:r>
      <w:r w:rsidRPr="0000761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758C0">
        <w:rPr>
          <w:rFonts w:ascii="Times New Roman" w:hAnsi="Times New Roman"/>
          <w:sz w:val="28"/>
          <w:szCs w:val="28"/>
          <w:lang w:eastAsia="ar-SA"/>
        </w:rPr>
        <w:t xml:space="preserve">капітальний ремонт – </w:t>
      </w:r>
      <w:r w:rsidR="00E73DD1" w:rsidRPr="009758C0">
        <w:rPr>
          <w:rFonts w:ascii="Times New Roman" w:hAnsi="Times New Roman"/>
          <w:sz w:val="28"/>
          <w:szCs w:val="28"/>
          <w:lang w:eastAsia="ar-SA"/>
        </w:rPr>
        <w:t>90,5</w:t>
      </w:r>
      <w:r w:rsidRPr="009758C0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9758C0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9758C0">
        <w:rPr>
          <w:rFonts w:ascii="Times New Roman" w:hAnsi="Times New Roman"/>
          <w:sz w:val="28"/>
          <w:szCs w:val="28"/>
          <w:lang w:eastAsia="ar-SA"/>
        </w:rPr>
        <w:t>.</w:t>
      </w:r>
      <w:r w:rsidR="00CA49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758C0">
        <w:rPr>
          <w:rFonts w:ascii="Times New Roman" w:hAnsi="Times New Roman"/>
          <w:sz w:val="28"/>
          <w:szCs w:val="28"/>
          <w:lang w:eastAsia="ar-SA"/>
        </w:rPr>
        <w:t>(</w:t>
      </w:r>
      <w:r w:rsidR="00042DC9" w:rsidRPr="009758C0">
        <w:rPr>
          <w:rFonts w:ascii="Times New Roman" w:hAnsi="Times New Roman"/>
          <w:sz w:val="28"/>
          <w:szCs w:val="28"/>
          <w:lang w:eastAsia="ar-SA"/>
        </w:rPr>
        <w:t>1</w:t>
      </w:r>
      <w:r w:rsidR="00E73DD1" w:rsidRPr="009758C0">
        <w:rPr>
          <w:rFonts w:ascii="Times New Roman" w:hAnsi="Times New Roman"/>
          <w:sz w:val="28"/>
          <w:szCs w:val="28"/>
          <w:lang w:eastAsia="ar-SA"/>
        </w:rPr>
        <w:t>,0</w:t>
      </w:r>
      <w:r w:rsidR="00CA49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758C0">
        <w:rPr>
          <w:rFonts w:ascii="Times New Roman" w:hAnsi="Times New Roman"/>
          <w:sz w:val="28"/>
          <w:szCs w:val="28"/>
          <w:lang w:eastAsia="ar-SA"/>
        </w:rPr>
        <w:t xml:space="preserve">%), у т.ч. </w:t>
      </w:r>
      <w:r w:rsidR="00E73DD1" w:rsidRPr="009758C0">
        <w:rPr>
          <w:rFonts w:ascii="Times New Roman" w:hAnsi="Times New Roman"/>
          <w:sz w:val="28"/>
          <w:szCs w:val="28"/>
          <w:lang w:eastAsia="ar-SA"/>
        </w:rPr>
        <w:t>видатки на виготовлення</w:t>
      </w:r>
      <w:r w:rsidR="00FC474C" w:rsidRPr="009758C0">
        <w:rPr>
          <w:rFonts w:ascii="Times New Roman" w:hAnsi="Times New Roman"/>
          <w:sz w:val="28"/>
          <w:szCs w:val="28"/>
          <w:lang w:eastAsia="ar-SA"/>
        </w:rPr>
        <w:t xml:space="preserve"> та експертизу</w:t>
      </w:r>
      <w:r w:rsidR="00E73DD1" w:rsidRPr="009758C0">
        <w:rPr>
          <w:rFonts w:ascii="Times New Roman" w:hAnsi="Times New Roman"/>
          <w:sz w:val="28"/>
          <w:szCs w:val="28"/>
          <w:lang w:eastAsia="ar-SA"/>
        </w:rPr>
        <w:t xml:space="preserve"> проектно-кошторисн</w:t>
      </w:r>
      <w:r w:rsidR="001638F5" w:rsidRPr="009758C0">
        <w:rPr>
          <w:rFonts w:ascii="Times New Roman" w:hAnsi="Times New Roman"/>
          <w:sz w:val="28"/>
          <w:szCs w:val="28"/>
          <w:lang w:eastAsia="ar-SA"/>
        </w:rPr>
        <w:t>ої</w:t>
      </w:r>
      <w:r w:rsidR="00E73DD1" w:rsidRPr="009758C0">
        <w:rPr>
          <w:rFonts w:ascii="Times New Roman" w:hAnsi="Times New Roman"/>
          <w:sz w:val="28"/>
          <w:szCs w:val="28"/>
          <w:lang w:eastAsia="ar-SA"/>
        </w:rPr>
        <w:t xml:space="preserve"> документаці</w:t>
      </w:r>
      <w:r w:rsidR="001638F5" w:rsidRPr="009758C0">
        <w:rPr>
          <w:rFonts w:ascii="Times New Roman" w:hAnsi="Times New Roman"/>
          <w:sz w:val="28"/>
          <w:szCs w:val="28"/>
          <w:lang w:eastAsia="ar-SA"/>
        </w:rPr>
        <w:t xml:space="preserve">ї </w:t>
      </w:r>
      <w:r w:rsidR="00FC474C" w:rsidRPr="009758C0">
        <w:rPr>
          <w:rFonts w:ascii="Times New Roman" w:hAnsi="Times New Roman"/>
          <w:sz w:val="28"/>
          <w:szCs w:val="28"/>
          <w:lang w:eastAsia="ar-SA"/>
        </w:rPr>
        <w:t xml:space="preserve">з </w:t>
      </w:r>
      <w:r w:rsidRPr="009758C0">
        <w:rPr>
          <w:rFonts w:ascii="Times New Roman" w:hAnsi="Times New Roman"/>
          <w:sz w:val="28"/>
          <w:szCs w:val="28"/>
          <w:lang w:eastAsia="ar-SA"/>
        </w:rPr>
        <w:t>капітальн</w:t>
      </w:r>
      <w:r w:rsidR="00FC474C" w:rsidRPr="009758C0">
        <w:rPr>
          <w:rFonts w:ascii="Times New Roman" w:hAnsi="Times New Roman"/>
          <w:sz w:val="28"/>
          <w:szCs w:val="28"/>
          <w:lang w:eastAsia="ar-SA"/>
        </w:rPr>
        <w:t>ого</w:t>
      </w:r>
      <w:r w:rsidRPr="009758C0">
        <w:rPr>
          <w:rFonts w:ascii="Times New Roman" w:hAnsi="Times New Roman"/>
          <w:sz w:val="28"/>
          <w:szCs w:val="28"/>
          <w:lang w:eastAsia="ar-SA"/>
        </w:rPr>
        <w:t xml:space="preserve"> ремонт</w:t>
      </w:r>
      <w:r w:rsidR="00FC474C" w:rsidRPr="009758C0">
        <w:rPr>
          <w:rFonts w:ascii="Times New Roman" w:hAnsi="Times New Roman"/>
          <w:sz w:val="28"/>
          <w:szCs w:val="28"/>
          <w:lang w:eastAsia="ar-SA"/>
        </w:rPr>
        <w:t>у</w:t>
      </w:r>
      <w:r w:rsidRPr="009758C0">
        <w:rPr>
          <w:rFonts w:ascii="Times New Roman" w:hAnsi="Times New Roman"/>
          <w:sz w:val="28"/>
          <w:szCs w:val="28"/>
          <w:lang w:eastAsia="ar-SA"/>
        </w:rPr>
        <w:t xml:space="preserve"> тротуар</w:t>
      </w:r>
      <w:r w:rsidR="00FC474C" w:rsidRPr="009758C0">
        <w:rPr>
          <w:rFonts w:ascii="Times New Roman" w:hAnsi="Times New Roman"/>
          <w:sz w:val="28"/>
          <w:szCs w:val="28"/>
          <w:lang w:eastAsia="ar-SA"/>
        </w:rPr>
        <w:t>ів та доріг</w:t>
      </w:r>
      <w:r w:rsidRPr="00444A7A">
        <w:rPr>
          <w:rFonts w:ascii="Times New Roman" w:hAnsi="Times New Roman"/>
          <w:sz w:val="28"/>
          <w:szCs w:val="28"/>
          <w:lang w:eastAsia="ar-SA"/>
        </w:rPr>
        <w:t xml:space="preserve">; реконструкція та реставрація – </w:t>
      </w:r>
      <w:r w:rsidR="00042DC9" w:rsidRPr="00444A7A">
        <w:rPr>
          <w:rFonts w:ascii="Times New Roman" w:hAnsi="Times New Roman"/>
          <w:sz w:val="28"/>
          <w:szCs w:val="28"/>
          <w:lang w:eastAsia="ar-SA"/>
        </w:rPr>
        <w:t>2008,4</w:t>
      </w:r>
      <w:r w:rsidRPr="00444A7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44A7A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444A7A">
        <w:rPr>
          <w:rFonts w:ascii="Times New Roman" w:hAnsi="Times New Roman"/>
          <w:sz w:val="28"/>
          <w:szCs w:val="28"/>
          <w:lang w:eastAsia="ar-SA"/>
        </w:rPr>
        <w:t>.</w:t>
      </w:r>
      <w:r w:rsidR="00CA49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44A7A">
        <w:rPr>
          <w:rFonts w:ascii="Times New Roman" w:hAnsi="Times New Roman"/>
          <w:sz w:val="28"/>
          <w:szCs w:val="28"/>
          <w:lang w:eastAsia="ar-SA"/>
        </w:rPr>
        <w:t>(</w:t>
      </w:r>
      <w:r w:rsidR="00042DC9" w:rsidRPr="00444A7A">
        <w:rPr>
          <w:rFonts w:ascii="Times New Roman" w:hAnsi="Times New Roman"/>
          <w:sz w:val="28"/>
          <w:szCs w:val="28"/>
          <w:lang w:eastAsia="ar-SA"/>
        </w:rPr>
        <w:t>21,3</w:t>
      </w:r>
      <w:r w:rsidR="00CA49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44A7A">
        <w:rPr>
          <w:rFonts w:ascii="Times New Roman" w:hAnsi="Times New Roman"/>
          <w:sz w:val="28"/>
          <w:szCs w:val="28"/>
          <w:lang w:eastAsia="ar-SA"/>
        </w:rPr>
        <w:t xml:space="preserve">%), а саме  </w:t>
      </w:r>
      <w:r w:rsidR="008130EF" w:rsidRPr="00444A7A">
        <w:rPr>
          <w:rFonts w:ascii="Times New Roman" w:hAnsi="Times New Roman"/>
          <w:sz w:val="28"/>
          <w:szCs w:val="28"/>
          <w:lang w:eastAsia="ar-SA"/>
        </w:rPr>
        <w:t>за виготовлення, експертизу проектно-кошторисної документації</w:t>
      </w:r>
      <w:r w:rsidR="00D512AB">
        <w:rPr>
          <w:rFonts w:ascii="Times New Roman" w:hAnsi="Times New Roman"/>
          <w:sz w:val="28"/>
          <w:szCs w:val="28"/>
          <w:lang w:eastAsia="ar-SA"/>
        </w:rPr>
        <w:t xml:space="preserve">, авторські та технагляди </w:t>
      </w:r>
      <w:r w:rsidR="0083687C" w:rsidRPr="00444A7A">
        <w:rPr>
          <w:rFonts w:ascii="Times New Roman" w:hAnsi="Times New Roman"/>
          <w:sz w:val="28"/>
          <w:szCs w:val="28"/>
          <w:lang w:eastAsia="ar-SA"/>
        </w:rPr>
        <w:t xml:space="preserve">та фактичне виконання робіт з </w:t>
      </w:r>
      <w:r w:rsidRPr="00444A7A">
        <w:rPr>
          <w:rFonts w:ascii="Times New Roman" w:hAnsi="Times New Roman"/>
          <w:sz w:val="28"/>
          <w:szCs w:val="28"/>
          <w:lang w:eastAsia="ar-SA"/>
        </w:rPr>
        <w:t>реконструкці</w:t>
      </w:r>
      <w:r w:rsidR="0083687C" w:rsidRPr="00444A7A">
        <w:rPr>
          <w:rFonts w:ascii="Times New Roman" w:hAnsi="Times New Roman"/>
          <w:sz w:val="28"/>
          <w:szCs w:val="28"/>
          <w:lang w:eastAsia="ar-SA"/>
        </w:rPr>
        <w:t>ї вуличного освітлення</w:t>
      </w:r>
      <w:r w:rsidR="00E36CCA" w:rsidRPr="00444A7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42016" w:rsidRPr="00444A7A">
        <w:rPr>
          <w:rFonts w:ascii="Times New Roman" w:hAnsi="Times New Roman"/>
          <w:sz w:val="28"/>
          <w:szCs w:val="28"/>
          <w:lang w:eastAsia="ar-SA"/>
        </w:rPr>
        <w:t xml:space="preserve">та очисних споруд </w:t>
      </w:r>
      <w:r w:rsidR="005468A4">
        <w:rPr>
          <w:rFonts w:ascii="Times New Roman" w:hAnsi="Times New Roman"/>
          <w:sz w:val="28"/>
          <w:szCs w:val="28"/>
          <w:lang w:eastAsia="ar-SA"/>
        </w:rPr>
        <w:t xml:space="preserve">на території </w:t>
      </w:r>
      <w:r w:rsidR="00E36CCA" w:rsidRPr="00444A7A">
        <w:rPr>
          <w:rFonts w:ascii="Times New Roman" w:hAnsi="Times New Roman"/>
          <w:sz w:val="28"/>
          <w:szCs w:val="28"/>
          <w:lang w:eastAsia="ar-SA"/>
        </w:rPr>
        <w:t>громади</w:t>
      </w:r>
      <w:r w:rsidR="00F42016" w:rsidRPr="00444A7A">
        <w:rPr>
          <w:rFonts w:ascii="Times New Roman" w:hAnsi="Times New Roman"/>
          <w:sz w:val="28"/>
          <w:szCs w:val="28"/>
          <w:lang w:eastAsia="ar-SA"/>
        </w:rPr>
        <w:t xml:space="preserve">, у тому числі за рахунок </w:t>
      </w:r>
      <w:r w:rsidR="00F42016" w:rsidRPr="00444A7A">
        <w:rPr>
          <w:rFonts w:ascii="Times New Roman" w:hAnsi="Times New Roman"/>
          <w:sz w:val="28"/>
          <w:szCs w:val="28"/>
          <w:lang w:eastAsia="ar-SA"/>
        </w:rPr>
        <w:lastRenderedPageBreak/>
        <w:t xml:space="preserve">залишку </w:t>
      </w:r>
      <w:r w:rsidR="00E5331D" w:rsidRPr="00444A7A">
        <w:rPr>
          <w:rFonts w:ascii="Times New Roman" w:hAnsi="Times New Roman"/>
          <w:sz w:val="28"/>
          <w:szCs w:val="28"/>
          <w:lang w:eastAsia="ar-SA"/>
        </w:rPr>
        <w:t xml:space="preserve">коштів </w:t>
      </w:r>
      <w:r w:rsidR="00F42016" w:rsidRPr="00444A7A">
        <w:rPr>
          <w:rFonts w:ascii="Times New Roman" w:hAnsi="Times New Roman"/>
          <w:sz w:val="28"/>
          <w:szCs w:val="28"/>
          <w:lang w:eastAsia="ar-SA"/>
        </w:rPr>
        <w:t>субвенції</w:t>
      </w:r>
      <w:r w:rsidR="00E5331D" w:rsidRPr="00444A7A">
        <w:rPr>
          <w:rFonts w:ascii="Times New Roman" w:hAnsi="Times New Roman"/>
          <w:sz w:val="28"/>
          <w:szCs w:val="28"/>
          <w:lang w:eastAsia="ar-SA"/>
        </w:rPr>
        <w:t xml:space="preserve"> з державного бюджету місцевим бюджетам на здійснення заходів щодо соціально-економічного розвитку окремих територій станом на 01 січня 2020 року</w:t>
      </w:r>
      <w:r w:rsidR="00DE017D">
        <w:rPr>
          <w:rFonts w:ascii="Times New Roman" w:hAnsi="Times New Roman"/>
          <w:sz w:val="28"/>
          <w:szCs w:val="28"/>
          <w:lang w:eastAsia="ar-SA"/>
        </w:rPr>
        <w:t xml:space="preserve"> на реконструкцію очисних споруд профінансовано коштів</w:t>
      </w:r>
      <w:r w:rsidR="00A961F6">
        <w:rPr>
          <w:rFonts w:ascii="Times New Roman" w:hAnsi="Times New Roman"/>
          <w:sz w:val="28"/>
          <w:szCs w:val="28"/>
          <w:lang w:eastAsia="ar-SA"/>
        </w:rPr>
        <w:t xml:space="preserve"> у сум</w:t>
      </w:r>
      <w:r w:rsidR="00DE017D">
        <w:rPr>
          <w:rFonts w:ascii="Times New Roman" w:hAnsi="Times New Roman"/>
          <w:sz w:val="28"/>
          <w:szCs w:val="28"/>
          <w:lang w:eastAsia="ar-SA"/>
        </w:rPr>
        <w:t>і</w:t>
      </w:r>
      <w:r w:rsidR="00A961F6">
        <w:rPr>
          <w:rFonts w:ascii="Times New Roman" w:hAnsi="Times New Roman"/>
          <w:sz w:val="28"/>
          <w:szCs w:val="28"/>
          <w:lang w:eastAsia="ar-SA"/>
        </w:rPr>
        <w:t xml:space="preserve"> 150,2 </w:t>
      </w:r>
      <w:proofErr w:type="spellStart"/>
      <w:r w:rsidR="00A961F6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A961F6">
        <w:rPr>
          <w:rFonts w:ascii="Times New Roman" w:hAnsi="Times New Roman"/>
          <w:sz w:val="28"/>
          <w:szCs w:val="28"/>
          <w:lang w:eastAsia="ar-SA"/>
        </w:rPr>
        <w:t>.</w:t>
      </w:r>
      <w:r w:rsidRPr="00C606BA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13DC1" w:rsidRDefault="00413DC1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413DC1" w:rsidP="0022220E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Структура видаткової частини міського бюджету за економічною класифікацією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видатків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за </w:t>
      </w:r>
      <w:r w:rsidR="00930C35">
        <w:rPr>
          <w:rFonts w:asciiTheme="minorHAnsi" w:hAnsiTheme="minorHAnsi"/>
          <w:b/>
          <w:bCs/>
          <w:color w:val="000000"/>
          <w:sz w:val="28"/>
          <w:szCs w:val="28"/>
        </w:rPr>
        <w:t xml:space="preserve">1 </w:t>
      </w:r>
      <w:r w:rsidR="00FE0F7E" w:rsidRPr="00FE0F7E">
        <w:rPr>
          <w:rFonts w:ascii="Times New Roman" w:hAnsi="Times New Roman"/>
          <w:b/>
          <w:sz w:val="28"/>
          <w:szCs w:val="28"/>
          <w:lang w:eastAsia="ru-RU"/>
        </w:rPr>
        <w:t>півріччя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</w:t>
      </w:r>
      <w:r w:rsidR="00930C35">
        <w:rPr>
          <w:rFonts w:asciiTheme="minorHAnsi" w:hAnsiTheme="minorHAnsi"/>
          <w:b/>
          <w:bCs/>
          <w:color w:val="000000"/>
          <w:sz w:val="28"/>
          <w:szCs w:val="28"/>
        </w:rPr>
        <w:t>20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року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(загальний, спеціальний фонди)</w:t>
      </w:r>
    </w:p>
    <w:p w:rsidR="00413DC1" w:rsidRDefault="00413DC1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Pr="00F136A6" w:rsidRDefault="00413DC1" w:rsidP="00856E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413DC1" w:rsidRPr="00F136A6" w:rsidRDefault="0074071B" w:rsidP="00856EF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noProof/>
          <w:color w:val="0000FF"/>
          <w:sz w:val="28"/>
          <w:szCs w:val="28"/>
          <w:lang w:val="ru-RU" w:eastAsia="ru-RU"/>
        </w:rPr>
        <w:drawing>
          <wp:inline distT="0" distB="0" distL="0" distR="0" wp14:anchorId="230327BF" wp14:editId="4B189A7C">
            <wp:extent cx="6438900" cy="6172200"/>
            <wp:effectExtent l="0" t="0" r="0" b="0"/>
            <wp:docPr id="11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413DC1" w:rsidRDefault="00413DC1" w:rsidP="00856EF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36A6">
        <w:rPr>
          <w:rFonts w:ascii="Times New Roman" w:hAnsi="Times New Roman"/>
          <w:sz w:val="28"/>
          <w:szCs w:val="28"/>
          <w:lang w:eastAsia="ar-SA"/>
        </w:rPr>
        <w:tab/>
        <w:t xml:space="preserve">       </w:t>
      </w:r>
    </w:p>
    <w:p w:rsidR="00413DC1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0451E">
        <w:rPr>
          <w:rFonts w:ascii="Times New Roman" w:hAnsi="Times New Roman"/>
          <w:sz w:val="28"/>
          <w:szCs w:val="28"/>
          <w:lang w:eastAsia="ru-RU"/>
        </w:rPr>
        <w:t>Підводячи підсумки виконання бюджету міської об</w:t>
      </w:r>
      <w:r>
        <w:rPr>
          <w:rFonts w:ascii="Times New Roman" w:hAnsi="Times New Roman"/>
          <w:sz w:val="28"/>
          <w:szCs w:val="28"/>
          <w:lang w:eastAsia="ru-RU"/>
        </w:rPr>
        <w:t xml:space="preserve">'єднаної територіальної громади </w:t>
      </w:r>
      <w:r w:rsidRPr="0070451E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CA494B">
        <w:rPr>
          <w:rFonts w:ascii="Times New Roman" w:hAnsi="Times New Roman"/>
          <w:sz w:val="28"/>
          <w:szCs w:val="28"/>
          <w:lang w:eastAsia="ru-RU"/>
        </w:rPr>
        <w:t>І</w:t>
      </w:r>
      <w:r w:rsidR="00F70D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F7E">
        <w:rPr>
          <w:rFonts w:ascii="Times New Roman" w:hAnsi="Times New Roman"/>
          <w:sz w:val="28"/>
          <w:szCs w:val="28"/>
          <w:lang w:eastAsia="ru-RU"/>
        </w:rPr>
        <w:t>півріччя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51E">
        <w:rPr>
          <w:rFonts w:ascii="Times New Roman" w:hAnsi="Times New Roman"/>
          <w:sz w:val="28"/>
          <w:szCs w:val="28"/>
          <w:lang w:eastAsia="ru-RU"/>
        </w:rPr>
        <w:t>поточного року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23F7">
        <w:rPr>
          <w:rFonts w:ascii="Times New Roman" w:hAnsi="Times New Roman"/>
          <w:sz w:val="28"/>
          <w:szCs w:val="28"/>
          <w:lang w:eastAsia="ru-RU"/>
        </w:rPr>
        <w:t>дох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C223F7">
        <w:rPr>
          <w:rFonts w:ascii="Times New Roman" w:hAnsi="Times New Roman"/>
          <w:sz w:val="28"/>
          <w:szCs w:val="28"/>
          <w:lang w:eastAsia="ru-RU"/>
        </w:rPr>
        <w:t>дна</w:t>
      </w:r>
      <w:r>
        <w:rPr>
          <w:rFonts w:ascii="Times New Roman" w:hAnsi="Times New Roman"/>
          <w:sz w:val="28"/>
          <w:szCs w:val="28"/>
          <w:lang w:eastAsia="ru-RU"/>
        </w:rPr>
        <w:t xml:space="preserve"> частина </w:t>
      </w:r>
      <w:r w:rsidRPr="00C223F7">
        <w:rPr>
          <w:rFonts w:ascii="Times New Roman" w:hAnsi="Times New Roman"/>
          <w:sz w:val="28"/>
          <w:szCs w:val="28"/>
          <w:lang w:eastAsia="ru-RU"/>
        </w:rPr>
        <w:t>загально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C223F7">
        <w:rPr>
          <w:rFonts w:ascii="Times New Roman" w:hAnsi="Times New Roman"/>
          <w:sz w:val="28"/>
          <w:szCs w:val="28"/>
          <w:lang w:eastAsia="ru-RU"/>
        </w:rPr>
        <w:t xml:space="preserve"> та спеціально</w:t>
      </w:r>
      <w:r>
        <w:rPr>
          <w:rFonts w:ascii="Times New Roman" w:hAnsi="Times New Roman"/>
          <w:sz w:val="28"/>
          <w:szCs w:val="28"/>
          <w:lang w:eastAsia="ru-RU"/>
        </w:rPr>
        <w:t>го фондів</w:t>
      </w:r>
      <w:r w:rsidRPr="00C223F7">
        <w:rPr>
          <w:rFonts w:ascii="Times New Roman" w:hAnsi="Times New Roman"/>
          <w:sz w:val="28"/>
          <w:szCs w:val="28"/>
          <w:lang w:eastAsia="ru-RU"/>
        </w:rPr>
        <w:t xml:space="preserve"> становить </w:t>
      </w:r>
      <w:r w:rsidR="005164BA">
        <w:rPr>
          <w:rFonts w:ascii="Times New Roman" w:hAnsi="Times New Roman"/>
          <w:sz w:val="28"/>
          <w:szCs w:val="28"/>
          <w:lang w:eastAsia="ru-RU"/>
        </w:rPr>
        <w:t>78859,2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23F7">
        <w:rPr>
          <w:rFonts w:ascii="Times New Roman" w:hAnsi="Times New Roman"/>
          <w:sz w:val="28"/>
          <w:szCs w:val="28"/>
          <w:lang w:eastAsia="ru-RU"/>
        </w:rPr>
        <w:t>тис.грн</w:t>
      </w:r>
      <w:proofErr w:type="spellEnd"/>
      <w:r w:rsidRPr="00C223F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335BD">
        <w:rPr>
          <w:rFonts w:ascii="Times New Roman" w:hAnsi="Times New Roman"/>
          <w:sz w:val="28"/>
          <w:szCs w:val="28"/>
          <w:lang w:eastAsia="ru-RU"/>
        </w:rPr>
        <w:t>(1</w:t>
      </w:r>
      <w:r w:rsidR="005164BA">
        <w:rPr>
          <w:rFonts w:ascii="Times New Roman" w:hAnsi="Times New Roman"/>
          <w:sz w:val="28"/>
          <w:szCs w:val="28"/>
          <w:lang w:eastAsia="ru-RU"/>
        </w:rPr>
        <w:t>01</w:t>
      </w:r>
      <w:r w:rsidR="00034C85">
        <w:rPr>
          <w:rFonts w:ascii="Times New Roman" w:hAnsi="Times New Roman"/>
          <w:sz w:val="28"/>
          <w:szCs w:val="28"/>
          <w:lang w:eastAsia="ru-RU"/>
        </w:rPr>
        <w:t>,2</w:t>
      </w:r>
      <w:r w:rsidR="00CA49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5BD">
        <w:rPr>
          <w:rFonts w:ascii="Times New Roman" w:hAnsi="Times New Roman"/>
          <w:sz w:val="28"/>
          <w:szCs w:val="28"/>
          <w:lang w:eastAsia="ru-RU"/>
        </w:rPr>
        <w:t>% від уточненого плану на вказаний період).</w:t>
      </w:r>
      <w:r w:rsidRPr="007045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Видатки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по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загальному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спеціальному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97DB7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фондах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виконано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загальну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суму – </w:t>
      </w:r>
      <w:r w:rsidR="005164BA">
        <w:rPr>
          <w:rFonts w:ascii="Times New Roman" w:hAnsi="Times New Roman"/>
          <w:sz w:val="28"/>
          <w:szCs w:val="28"/>
          <w:lang w:val="ru-RU" w:eastAsia="ru-RU"/>
        </w:rPr>
        <w:t>79849,2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тис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A97DB7">
        <w:rPr>
          <w:rFonts w:ascii="Times New Roman" w:hAnsi="Times New Roman"/>
          <w:sz w:val="28"/>
          <w:szCs w:val="28"/>
          <w:lang w:val="ru-RU" w:eastAsia="ru-RU"/>
        </w:rPr>
        <w:t>г</w:t>
      </w:r>
      <w:proofErr w:type="gramEnd"/>
      <w:r w:rsidRPr="00A97DB7">
        <w:rPr>
          <w:rFonts w:ascii="Times New Roman" w:hAnsi="Times New Roman"/>
          <w:sz w:val="28"/>
          <w:szCs w:val="28"/>
          <w:lang w:val="ru-RU" w:eastAsia="ru-RU"/>
        </w:rPr>
        <w:t>рн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>. (</w:t>
      </w:r>
      <w:r w:rsidR="000E48EF">
        <w:rPr>
          <w:rFonts w:ascii="Times New Roman" w:hAnsi="Times New Roman"/>
          <w:sz w:val="28"/>
          <w:szCs w:val="28"/>
          <w:lang w:val="ru-RU" w:eastAsia="ru-RU"/>
        </w:rPr>
        <w:t>7</w:t>
      </w:r>
      <w:r w:rsidR="00525A9F">
        <w:rPr>
          <w:rFonts w:ascii="Times New Roman" w:hAnsi="Times New Roman"/>
          <w:sz w:val="28"/>
          <w:szCs w:val="28"/>
          <w:lang w:val="ru-RU" w:eastAsia="ru-RU"/>
        </w:rPr>
        <w:t>3,</w:t>
      </w:r>
      <w:r w:rsidR="000E48EF">
        <w:rPr>
          <w:rFonts w:ascii="Times New Roman" w:hAnsi="Times New Roman"/>
          <w:sz w:val="28"/>
          <w:szCs w:val="28"/>
          <w:lang w:val="ru-RU" w:eastAsia="ru-RU"/>
        </w:rPr>
        <w:t>9</w:t>
      </w:r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%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уточненого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плану на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вказаний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період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). </w:t>
      </w:r>
    </w:p>
    <w:p w:rsidR="00413DC1" w:rsidRPr="00073F1F" w:rsidRDefault="009D5A9F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97DB7">
        <w:rPr>
          <w:rFonts w:ascii="Times New Roman" w:eastAsia="Times New Roman" w:hAnsi="Times New Roman"/>
          <w:sz w:val="28"/>
          <w:szCs w:val="28"/>
          <w:lang w:eastAsia="ru-RU"/>
        </w:rPr>
        <w:t>идатки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CA494B">
        <w:rPr>
          <w:rFonts w:ascii="Times New Roman" w:hAnsi="Times New Roman"/>
          <w:sz w:val="28"/>
          <w:szCs w:val="28"/>
          <w:lang w:eastAsia="ru-RU"/>
        </w:rPr>
        <w:t>І</w:t>
      </w:r>
      <w:r>
        <w:rPr>
          <w:rFonts w:ascii="Times New Roman" w:hAnsi="Times New Roman"/>
          <w:sz w:val="28"/>
          <w:szCs w:val="28"/>
          <w:lang w:eastAsia="ru-RU"/>
        </w:rPr>
        <w:t xml:space="preserve"> півріччя </w:t>
      </w:r>
      <w:r w:rsidRPr="0070451E">
        <w:rPr>
          <w:rFonts w:ascii="Times New Roman" w:hAnsi="Times New Roman"/>
          <w:sz w:val="28"/>
          <w:szCs w:val="28"/>
          <w:lang w:eastAsia="ru-RU"/>
        </w:rPr>
        <w:t>поточного року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заробітній платі працівникам бюджетної сфери</w:t>
      </w:r>
      <w:r w:rsidRPr="009D5A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та видатки </w:t>
      </w:r>
      <w:r w:rsidRPr="004F63CB">
        <w:rPr>
          <w:rFonts w:ascii="Times New Roman" w:hAnsi="Times New Roman"/>
          <w:sz w:val="28"/>
          <w:szCs w:val="28"/>
          <w:lang w:eastAsia="ru-RU"/>
        </w:rPr>
        <w:t>за</w:t>
      </w:r>
      <w:r w:rsidRPr="004F63C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4120F">
        <w:rPr>
          <w:rFonts w:ascii="Times New Roman" w:hAnsi="Times New Roman"/>
          <w:sz w:val="28"/>
          <w:szCs w:val="28"/>
          <w:lang w:eastAsia="ar-SA"/>
        </w:rPr>
        <w:t>спожиті бюджетними установами енергоносії і комунальні послуги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>, що фінансуються з бюджету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громади</w:t>
      </w:r>
      <w:r w:rsidR="00CA49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 своєчасно та в повному обсязі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t>Станом на 01.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заборгованість з виплат по заробітній платі з нарахуваннями працівникам бюджетних установ відсутня.</w:t>
      </w:r>
      <w:r w:rsidR="00413DC1" w:rsidRPr="00073F1F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</w:p>
    <w:p w:rsidR="00413DC1" w:rsidRDefault="005B31BD" w:rsidP="00B2509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30A4E">
        <w:rPr>
          <w:rFonts w:ascii="Times New Roman" w:eastAsia="Times New Roman" w:hAnsi="Times New Roman"/>
          <w:sz w:val="28"/>
          <w:szCs w:val="28"/>
          <w:lang w:eastAsia="ar-SA"/>
        </w:rPr>
        <w:t xml:space="preserve">За </w:t>
      </w:r>
      <w:r w:rsidR="00CA494B">
        <w:rPr>
          <w:rFonts w:ascii="Times New Roman" w:eastAsia="Times New Roman" w:hAnsi="Times New Roman"/>
          <w:sz w:val="28"/>
          <w:szCs w:val="28"/>
          <w:lang w:eastAsia="ar-SA"/>
        </w:rPr>
        <w:t>І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півріччя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B30A4E">
        <w:rPr>
          <w:rFonts w:ascii="Times New Roman" w:eastAsia="Times New Roman" w:hAnsi="Times New Roman"/>
          <w:sz w:val="28"/>
          <w:szCs w:val="28"/>
          <w:lang w:eastAsia="ar-SA"/>
        </w:rPr>
        <w:t xml:space="preserve"> відсутня </w:t>
      </w:r>
      <w:r w:rsidRPr="00B30A4E">
        <w:rPr>
          <w:rFonts w:ascii="Times New Roman" w:eastAsia="Times New Roman" w:hAnsi="Times New Roman"/>
          <w:sz w:val="28"/>
          <w:szCs w:val="28"/>
          <w:lang w:eastAsia="ru-RU"/>
        </w:rPr>
        <w:t xml:space="preserve">кредиторська заборгованість по загальному </w:t>
      </w:r>
      <w:r w:rsidR="0022220E">
        <w:rPr>
          <w:rFonts w:ascii="Times New Roman" w:eastAsia="Times New Roman" w:hAnsi="Times New Roman"/>
          <w:sz w:val="28"/>
          <w:szCs w:val="28"/>
          <w:lang w:eastAsia="ru-RU"/>
        </w:rPr>
        <w:t xml:space="preserve">та спеціальному </w:t>
      </w:r>
      <w:r w:rsidRPr="0022220E">
        <w:rPr>
          <w:rFonts w:ascii="Times New Roman" w:eastAsia="Times New Roman" w:hAnsi="Times New Roman"/>
          <w:sz w:val="28"/>
          <w:szCs w:val="28"/>
          <w:lang w:eastAsia="ru-RU"/>
        </w:rPr>
        <w:t>фонд</w:t>
      </w:r>
      <w:r w:rsidR="0022220E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A44C01" w:rsidRPr="0022220E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громади.</w:t>
      </w:r>
      <w:r w:rsidRPr="0022220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13DC1" w:rsidRPr="0022220E">
        <w:rPr>
          <w:rFonts w:ascii="Times New Roman" w:hAnsi="Times New Roman"/>
          <w:sz w:val="28"/>
          <w:szCs w:val="28"/>
          <w:lang w:eastAsia="ar-SA"/>
        </w:rPr>
        <w:t xml:space="preserve">Станом на 01 </w:t>
      </w:r>
      <w:r w:rsidR="00FE0F7E" w:rsidRPr="0022220E">
        <w:rPr>
          <w:rFonts w:ascii="Times New Roman" w:hAnsi="Times New Roman"/>
          <w:sz w:val="28"/>
          <w:szCs w:val="28"/>
          <w:lang w:eastAsia="ar-SA"/>
        </w:rPr>
        <w:t>лип</w:t>
      </w:r>
      <w:r w:rsidR="00413DC1" w:rsidRPr="0022220E">
        <w:rPr>
          <w:rFonts w:ascii="Times New Roman" w:hAnsi="Times New Roman"/>
          <w:sz w:val="28"/>
          <w:szCs w:val="28"/>
          <w:lang w:eastAsia="ar-SA"/>
        </w:rPr>
        <w:t>ня 20</w:t>
      </w:r>
      <w:r w:rsidR="00AE2885" w:rsidRPr="0022220E">
        <w:rPr>
          <w:rFonts w:ascii="Times New Roman" w:hAnsi="Times New Roman"/>
          <w:sz w:val="28"/>
          <w:szCs w:val="28"/>
          <w:lang w:eastAsia="ar-SA"/>
        </w:rPr>
        <w:t>20</w:t>
      </w:r>
      <w:r w:rsidR="00413DC1" w:rsidRPr="0022220E">
        <w:rPr>
          <w:rFonts w:ascii="Times New Roman" w:hAnsi="Times New Roman"/>
          <w:sz w:val="28"/>
          <w:szCs w:val="28"/>
          <w:lang w:eastAsia="ar-SA"/>
        </w:rPr>
        <w:t xml:space="preserve"> року існує дебіторська заборгованість  по загальному фонду у сумі </w:t>
      </w:r>
      <w:r w:rsidR="001626EE" w:rsidRPr="0022220E">
        <w:rPr>
          <w:rFonts w:ascii="Times New Roman" w:hAnsi="Times New Roman"/>
          <w:sz w:val="28"/>
          <w:szCs w:val="28"/>
          <w:lang w:eastAsia="ar-SA"/>
        </w:rPr>
        <w:t>5</w:t>
      </w:r>
      <w:r w:rsidR="001F1CB8" w:rsidRPr="0022220E">
        <w:rPr>
          <w:rFonts w:ascii="Times New Roman" w:hAnsi="Times New Roman"/>
          <w:sz w:val="28"/>
          <w:szCs w:val="28"/>
          <w:lang w:eastAsia="ar-SA"/>
        </w:rPr>
        <w:t>2,3</w:t>
      </w:r>
      <w:r w:rsidR="00413DC1" w:rsidRPr="0022220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413DC1" w:rsidRPr="0022220E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413DC1" w:rsidRPr="0022220E">
        <w:rPr>
          <w:rFonts w:ascii="Times New Roman" w:hAnsi="Times New Roman"/>
          <w:sz w:val="28"/>
          <w:szCs w:val="28"/>
          <w:lang w:eastAsia="ar-SA"/>
        </w:rPr>
        <w:t>., у тому числі: по придбанню предметів, матеріалів, обладнання та інвентарю (передплата періодичних видань)</w:t>
      </w:r>
      <w:r w:rsidR="001626EE" w:rsidRPr="0022220E">
        <w:rPr>
          <w:rFonts w:ascii="Times New Roman" w:hAnsi="Times New Roman"/>
          <w:sz w:val="28"/>
          <w:szCs w:val="28"/>
          <w:lang w:eastAsia="ar-SA"/>
        </w:rPr>
        <w:t xml:space="preserve"> – 44,1 </w:t>
      </w:r>
      <w:proofErr w:type="spellStart"/>
      <w:r w:rsidR="001626EE" w:rsidRPr="0022220E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A63994" w:rsidRPr="0022220E">
        <w:rPr>
          <w:rFonts w:ascii="Times New Roman" w:hAnsi="Times New Roman"/>
          <w:sz w:val="28"/>
          <w:szCs w:val="28"/>
          <w:lang w:eastAsia="ar-SA"/>
        </w:rPr>
        <w:t>.</w:t>
      </w:r>
      <w:r w:rsidR="001626EE" w:rsidRPr="0022220E">
        <w:rPr>
          <w:rFonts w:ascii="Times New Roman" w:hAnsi="Times New Roman"/>
          <w:sz w:val="28"/>
          <w:szCs w:val="28"/>
          <w:lang w:eastAsia="ar-SA"/>
        </w:rPr>
        <w:t xml:space="preserve"> та придбанню продуктів харчування для закладів освіти у сумі 8,2 </w:t>
      </w:r>
      <w:proofErr w:type="spellStart"/>
      <w:r w:rsidR="001626EE" w:rsidRPr="0022220E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1626EE" w:rsidRPr="0022220E">
        <w:rPr>
          <w:rFonts w:ascii="Times New Roman" w:hAnsi="Times New Roman"/>
          <w:sz w:val="28"/>
          <w:szCs w:val="28"/>
          <w:lang w:eastAsia="ar-SA"/>
        </w:rPr>
        <w:t>.</w:t>
      </w:r>
      <w:r w:rsidR="00413DC1" w:rsidRPr="0022220E">
        <w:rPr>
          <w:rFonts w:ascii="Times New Roman" w:hAnsi="Times New Roman"/>
          <w:sz w:val="28"/>
          <w:szCs w:val="28"/>
          <w:lang w:eastAsia="ar-SA"/>
        </w:rPr>
        <w:t xml:space="preserve"> Також існує дебіторська заборгованість  по спеціальному фонду у сумі </w:t>
      </w:r>
      <w:r w:rsidR="00E3666A" w:rsidRPr="0022220E">
        <w:rPr>
          <w:rFonts w:ascii="Times New Roman" w:hAnsi="Times New Roman"/>
          <w:sz w:val="28"/>
          <w:szCs w:val="28"/>
          <w:lang w:eastAsia="ar-SA"/>
        </w:rPr>
        <w:t>1</w:t>
      </w:r>
      <w:r w:rsidR="002C22CD" w:rsidRPr="0022220E">
        <w:rPr>
          <w:rFonts w:ascii="Times New Roman" w:hAnsi="Times New Roman"/>
          <w:sz w:val="28"/>
          <w:szCs w:val="28"/>
          <w:lang w:eastAsia="ar-SA"/>
        </w:rPr>
        <w:t>10,1</w:t>
      </w:r>
      <w:r w:rsidR="00413DC1" w:rsidRPr="0022220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413DC1" w:rsidRPr="0022220E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413DC1" w:rsidRPr="0022220E">
        <w:rPr>
          <w:rFonts w:ascii="Times New Roman" w:hAnsi="Times New Roman"/>
          <w:sz w:val="28"/>
          <w:szCs w:val="28"/>
          <w:lang w:eastAsia="ar-SA"/>
        </w:rPr>
        <w:t>., у тому числі: по придбанню продуктів харчування</w:t>
      </w:r>
      <w:r w:rsidR="00E3666A" w:rsidRPr="0022220E">
        <w:rPr>
          <w:rFonts w:ascii="Times New Roman" w:hAnsi="Times New Roman"/>
          <w:sz w:val="28"/>
          <w:szCs w:val="28"/>
          <w:lang w:eastAsia="ar-SA"/>
        </w:rPr>
        <w:t xml:space="preserve"> для закладів освіти.</w:t>
      </w:r>
    </w:p>
    <w:p w:rsidR="00413DC1" w:rsidRDefault="00413DC1" w:rsidP="00856EF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13DC1" w:rsidRDefault="00413DC1" w:rsidP="00856EF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13DC1" w:rsidRDefault="00413DC1" w:rsidP="00856EF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13DC1" w:rsidRDefault="00413DC1" w:rsidP="00856EFF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136A6">
        <w:rPr>
          <w:rFonts w:ascii="Times New Roman" w:hAnsi="Times New Roman"/>
          <w:sz w:val="28"/>
          <w:szCs w:val="28"/>
          <w:lang w:eastAsia="ar-SA"/>
        </w:rPr>
        <w:t xml:space="preserve">Начальник фінансового управління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      А. </w:t>
      </w:r>
      <w:proofErr w:type="spellStart"/>
      <w:r w:rsidRPr="00F136A6">
        <w:rPr>
          <w:rFonts w:ascii="Times New Roman" w:hAnsi="Times New Roman"/>
          <w:sz w:val="28"/>
          <w:szCs w:val="28"/>
          <w:lang w:eastAsia="ar-SA"/>
        </w:rPr>
        <w:t>Колпак</w:t>
      </w:r>
      <w:proofErr w:type="spellEnd"/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413DC1" w:rsidRDefault="00413DC1" w:rsidP="00856EFF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sectPr w:rsidR="00413DC1" w:rsidSect="00201DF7">
      <w:pgSz w:w="11906" w:h="16838"/>
      <w:pgMar w:top="1134" w:right="567" w:bottom="1134" w:left="170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004" w:rsidRDefault="00F22004" w:rsidP="00A9228A">
      <w:pPr>
        <w:spacing w:after="0" w:line="240" w:lineRule="auto"/>
      </w:pPr>
      <w:r>
        <w:separator/>
      </w:r>
    </w:p>
  </w:endnote>
  <w:endnote w:type="continuationSeparator" w:id="0">
    <w:p w:rsidR="00F22004" w:rsidRDefault="00F22004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004" w:rsidRDefault="00F22004" w:rsidP="00A9228A">
      <w:pPr>
        <w:spacing w:after="0" w:line="240" w:lineRule="auto"/>
      </w:pPr>
      <w:r>
        <w:separator/>
      </w:r>
    </w:p>
  </w:footnote>
  <w:footnote w:type="continuationSeparator" w:id="0">
    <w:p w:rsidR="00F22004" w:rsidRDefault="00F22004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4DE"/>
    <w:multiLevelType w:val="hybridMultilevel"/>
    <w:tmpl w:val="211215AC"/>
    <w:lvl w:ilvl="0" w:tplc="042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3FD4C05"/>
    <w:multiLevelType w:val="hybridMultilevel"/>
    <w:tmpl w:val="5A2A7518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4BC7936"/>
    <w:multiLevelType w:val="hybridMultilevel"/>
    <w:tmpl w:val="DE7277E0"/>
    <w:lvl w:ilvl="0" w:tplc="2F22890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AAB"/>
    <w:rsid w:val="000017B8"/>
    <w:rsid w:val="00001A54"/>
    <w:rsid w:val="00003AE6"/>
    <w:rsid w:val="00006098"/>
    <w:rsid w:val="00006B4A"/>
    <w:rsid w:val="00007543"/>
    <w:rsid w:val="00007617"/>
    <w:rsid w:val="00011C1A"/>
    <w:rsid w:val="00011DDA"/>
    <w:rsid w:val="000120D8"/>
    <w:rsid w:val="0001415E"/>
    <w:rsid w:val="000151F3"/>
    <w:rsid w:val="000177C5"/>
    <w:rsid w:val="0002172C"/>
    <w:rsid w:val="000221CC"/>
    <w:rsid w:val="00023988"/>
    <w:rsid w:val="000242F5"/>
    <w:rsid w:val="00024E91"/>
    <w:rsid w:val="00024F11"/>
    <w:rsid w:val="00031CDE"/>
    <w:rsid w:val="00033298"/>
    <w:rsid w:val="00033454"/>
    <w:rsid w:val="00034C85"/>
    <w:rsid w:val="00035968"/>
    <w:rsid w:val="00036055"/>
    <w:rsid w:val="00037EC7"/>
    <w:rsid w:val="0004030B"/>
    <w:rsid w:val="00040E94"/>
    <w:rsid w:val="00041BF6"/>
    <w:rsid w:val="00042DC9"/>
    <w:rsid w:val="00045058"/>
    <w:rsid w:val="00045ED8"/>
    <w:rsid w:val="00045F16"/>
    <w:rsid w:val="00047480"/>
    <w:rsid w:val="00047BEF"/>
    <w:rsid w:val="00047F61"/>
    <w:rsid w:val="000507F7"/>
    <w:rsid w:val="00050F87"/>
    <w:rsid w:val="00051B8E"/>
    <w:rsid w:val="00052C4E"/>
    <w:rsid w:val="000544DF"/>
    <w:rsid w:val="00054F19"/>
    <w:rsid w:val="00055843"/>
    <w:rsid w:val="000577AF"/>
    <w:rsid w:val="00057B28"/>
    <w:rsid w:val="00060045"/>
    <w:rsid w:val="000616C6"/>
    <w:rsid w:val="00061CF1"/>
    <w:rsid w:val="00062E5E"/>
    <w:rsid w:val="00066463"/>
    <w:rsid w:val="00070B66"/>
    <w:rsid w:val="000731E3"/>
    <w:rsid w:val="000736EC"/>
    <w:rsid w:val="00073F1F"/>
    <w:rsid w:val="00075C7C"/>
    <w:rsid w:val="00077BE0"/>
    <w:rsid w:val="00080C0F"/>
    <w:rsid w:val="00080D4C"/>
    <w:rsid w:val="00087E76"/>
    <w:rsid w:val="000900CA"/>
    <w:rsid w:val="000918D3"/>
    <w:rsid w:val="0009293C"/>
    <w:rsid w:val="000950DF"/>
    <w:rsid w:val="0009530A"/>
    <w:rsid w:val="000A0EDC"/>
    <w:rsid w:val="000A177F"/>
    <w:rsid w:val="000A290B"/>
    <w:rsid w:val="000B64CF"/>
    <w:rsid w:val="000B6E07"/>
    <w:rsid w:val="000C1C52"/>
    <w:rsid w:val="000C23B0"/>
    <w:rsid w:val="000C4FF5"/>
    <w:rsid w:val="000C684D"/>
    <w:rsid w:val="000C76FF"/>
    <w:rsid w:val="000C7F73"/>
    <w:rsid w:val="000D02B4"/>
    <w:rsid w:val="000D05AD"/>
    <w:rsid w:val="000D103D"/>
    <w:rsid w:val="000D4B1F"/>
    <w:rsid w:val="000D64A2"/>
    <w:rsid w:val="000E2D82"/>
    <w:rsid w:val="000E48EF"/>
    <w:rsid w:val="000E5E56"/>
    <w:rsid w:val="000E5EFC"/>
    <w:rsid w:val="000E6D40"/>
    <w:rsid w:val="000F04B8"/>
    <w:rsid w:val="000F4575"/>
    <w:rsid w:val="000F68B6"/>
    <w:rsid w:val="000F79CE"/>
    <w:rsid w:val="001002FF"/>
    <w:rsid w:val="00100310"/>
    <w:rsid w:val="00100353"/>
    <w:rsid w:val="00101548"/>
    <w:rsid w:val="001026B3"/>
    <w:rsid w:val="0010404C"/>
    <w:rsid w:val="00106B77"/>
    <w:rsid w:val="00110664"/>
    <w:rsid w:val="0011207F"/>
    <w:rsid w:val="001124F1"/>
    <w:rsid w:val="00112528"/>
    <w:rsid w:val="00112698"/>
    <w:rsid w:val="00112EB0"/>
    <w:rsid w:val="00114DB4"/>
    <w:rsid w:val="00115626"/>
    <w:rsid w:val="001159FA"/>
    <w:rsid w:val="00120A55"/>
    <w:rsid w:val="00121F72"/>
    <w:rsid w:val="001222CA"/>
    <w:rsid w:val="00122FFE"/>
    <w:rsid w:val="001245FB"/>
    <w:rsid w:val="001253C4"/>
    <w:rsid w:val="00127949"/>
    <w:rsid w:val="001279AA"/>
    <w:rsid w:val="0013002D"/>
    <w:rsid w:val="0013250D"/>
    <w:rsid w:val="0013268B"/>
    <w:rsid w:val="00132B5A"/>
    <w:rsid w:val="00132FE2"/>
    <w:rsid w:val="001359C1"/>
    <w:rsid w:val="001407D6"/>
    <w:rsid w:val="001413FC"/>
    <w:rsid w:val="00144370"/>
    <w:rsid w:val="0014672A"/>
    <w:rsid w:val="0014798A"/>
    <w:rsid w:val="00151680"/>
    <w:rsid w:val="001519A3"/>
    <w:rsid w:val="00153461"/>
    <w:rsid w:val="00154FA5"/>
    <w:rsid w:val="00156898"/>
    <w:rsid w:val="00157A1F"/>
    <w:rsid w:val="001601F6"/>
    <w:rsid w:val="00161B09"/>
    <w:rsid w:val="00161F54"/>
    <w:rsid w:val="001626EE"/>
    <w:rsid w:val="001638F5"/>
    <w:rsid w:val="00163DF8"/>
    <w:rsid w:val="001654B5"/>
    <w:rsid w:val="00165795"/>
    <w:rsid w:val="00165EA1"/>
    <w:rsid w:val="00170FCF"/>
    <w:rsid w:val="00176952"/>
    <w:rsid w:val="00177375"/>
    <w:rsid w:val="001775EF"/>
    <w:rsid w:val="00181278"/>
    <w:rsid w:val="00181689"/>
    <w:rsid w:val="001823E1"/>
    <w:rsid w:val="00184F86"/>
    <w:rsid w:val="00186EE2"/>
    <w:rsid w:val="00187D67"/>
    <w:rsid w:val="001923CB"/>
    <w:rsid w:val="00194E16"/>
    <w:rsid w:val="00196B16"/>
    <w:rsid w:val="001A0041"/>
    <w:rsid w:val="001A1556"/>
    <w:rsid w:val="001A1845"/>
    <w:rsid w:val="001A2A8B"/>
    <w:rsid w:val="001A3E44"/>
    <w:rsid w:val="001A4F21"/>
    <w:rsid w:val="001A5EAA"/>
    <w:rsid w:val="001A6300"/>
    <w:rsid w:val="001A6758"/>
    <w:rsid w:val="001A6822"/>
    <w:rsid w:val="001A684B"/>
    <w:rsid w:val="001B2A35"/>
    <w:rsid w:val="001B55C2"/>
    <w:rsid w:val="001B7E41"/>
    <w:rsid w:val="001C21B6"/>
    <w:rsid w:val="001C2B66"/>
    <w:rsid w:val="001C4096"/>
    <w:rsid w:val="001C4E02"/>
    <w:rsid w:val="001D177A"/>
    <w:rsid w:val="001D51A8"/>
    <w:rsid w:val="001D69D3"/>
    <w:rsid w:val="001D6DE6"/>
    <w:rsid w:val="001E3809"/>
    <w:rsid w:val="001E41BF"/>
    <w:rsid w:val="001E4CE0"/>
    <w:rsid w:val="001E7280"/>
    <w:rsid w:val="001E758A"/>
    <w:rsid w:val="001E79E8"/>
    <w:rsid w:val="001E7ACA"/>
    <w:rsid w:val="001F0078"/>
    <w:rsid w:val="001F10FC"/>
    <w:rsid w:val="001F1CB8"/>
    <w:rsid w:val="001F20EE"/>
    <w:rsid w:val="001F2E16"/>
    <w:rsid w:val="001F3B86"/>
    <w:rsid w:val="001F40E7"/>
    <w:rsid w:val="001F4BC6"/>
    <w:rsid w:val="001F570F"/>
    <w:rsid w:val="001F608B"/>
    <w:rsid w:val="001F7589"/>
    <w:rsid w:val="00201DF7"/>
    <w:rsid w:val="0020438F"/>
    <w:rsid w:val="00205A15"/>
    <w:rsid w:val="00206DAD"/>
    <w:rsid w:val="00211638"/>
    <w:rsid w:val="00214D1E"/>
    <w:rsid w:val="0022220E"/>
    <w:rsid w:val="0022261A"/>
    <w:rsid w:val="002234BD"/>
    <w:rsid w:val="00225B1D"/>
    <w:rsid w:val="00227A09"/>
    <w:rsid w:val="0023230B"/>
    <w:rsid w:val="00235D31"/>
    <w:rsid w:val="00235F05"/>
    <w:rsid w:val="0023669E"/>
    <w:rsid w:val="002370D6"/>
    <w:rsid w:val="00237C1D"/>
    <w:rsid w:val="00240D30"/>
    <w:rsid w:val="002422D4"/>
    <w:rsid w:val="00250A2F"/>
    <w:rsid w:val="00253A62"/>
    <w:rsid w:val="00253AA7"/>
    <w:rsid w:val="00257082"/>
    <w:rsid w:val="00260979"/>
    <w:rsid w:val="00261DDE"/>
    <w:rsid w:val="00262896"/>
    <w:rsid w:val="00264002"/>
    <w:rsid w:val="002660D0"/>
    <w:rsid w:val="00267419"/>
    <w:rsid w:val="00267BAA"/>
    <w:rsid w:val="00273E59"/>
    <w:rsid w:val="00273F9F"/>
    <w:rsid w:val="00274B3A"/>
    <w:rsid w:val="00275B15"/>
    <w:rsid w:val="00275CE6"/>
    <w:rsid w:val="002769A0"/>
    <w:rsid w:val="002778A8"/>
    <w:rsid w:val="00277912"/>
    <w:rsid w:val="00280294"/>
    <w:rsid w:val="00280B24"/>
    <w:rsid w:val="00282F34"/>
    <w:rsid w:val="00283B9B"/>
    <w:rsid w:val="002858EF"/>
    <w:rsid w:val="00285F7E"/>
    <w:rsid w:val="0029054A"/>
    <w:rsid w:val="00290B12"/>
    <w:rsid w:val="002935CC"/>
    <w:rsid w:val="00293A34"/>
    <w:rsid w:val="00294397"/>
    <w:rsid w:val="00296310"/>
    <w:rsid w:val="00296846"/>
    <w:rsid w:val="0029722B"/>
    <w:rsid w:val="00297A36"/>
    <w:rsid w:val="002A07EC"/>
    <w:rsid w:val="002A2643"/>
    <w:rsid w:val="002A649E"/>
    <w:rsid w:val="002B125C"/>
    <w:rsid w:val="002B15C0"/>
    <w:rsid w:val="002B2136"/>
    <w:rsid w:val="002B45E1"/>
    <w:rsid w:val="002B4AE0"/>
    <w:rsid w:val="002B57C9"/>
    <w:rsid w:val="002C12F8"/>
    <w:rsid w:val="002C1689"/>
    <w:rsid w:val="002C1715"/>
    <w:rsid w:val="002C181B"/>
    <w:rsid w:val="002C22CD"/>
    <w:rsid w:val="002C3245"/>
    <w:rsid w:val="002C477F"/>
    <w:rsid w:val="002C746B"/>
    <w:rsid w:val="002C7D02"/>
    <w:rsid w:val="002D16B2"/>
    <w:rsid w:val="002D16FB"/>
    <w:rsid w:val="002D1F9D"/>
    <w:rsid w:val="002D4FBD"/>
    <w:rsid w:val="002E352A"/>
    <w:rsid w:val="002E500E"/>
    <w:rsid w:val="002E54DA"/>
    <w:rsid w:val="002F1D23"/>
    <w:rsid w:val="002F69C8"/>
    <w:rsid w:val="002F6A0A"/>
    <w:rsid w:val="002F6DD0"/>
    <w:rsid w:val="002F74F8"/>
    <w:rsid w:val="00300272"/>
    <w:rsid w:val="003013E9"/>
    <w:rsid w:val="0030165E"/>
    <w:rsid w:val="0030204D"/>
    <w:rsid w:val="00304137"/>
    <w:rsid w:val="00307B35"/>
    <w:rsid w:val="00311982"/>
    <w:rsid w:val="003120DD"/>
    <w:rsid w:val="00312550"/>
    <w:rsid w:val="00313076"/>
    <w:rsid w:val="003135C1"/>
    <w:rsid w:val="00313A8A"/>
    <w:rsid w:val="003200C7"/>
    <w:rsid w:val="003201E3"/>
    <w:rsid w:val="00320CF6"/>
    <w:rsid w:val="00321692"/>
    <w:rsid w:val="003216D9"/>
    <w:rsid w:val="0032314C"/>
    <w:rsid w:val="00323310"/>
    <w:rsid w:val="003240C7"/>
    <w:rsid w:val="00325FAA"/>
    <w:rsid w:val="00326CA1"/>
    <w:rsid w:val="00327AF7"/>
    <w:rsid w:val="00332998"/>
    <w:rsid w:val="0033364E"/>
    <w:rsid w:val="003338C6"/>
    <w:rsid w:val="00334E48"/>
    <w:rsid w:val="00336319"/>
    <w:rsid w:val="00336AE7"/>
    <w:rsid w:val="00340164"/>
    <w:rsid w:val="00341B4A"/>
    <w:rsid w:val="00345452"/>
    <w:rsid w:val="0034731A"/>
    <w:rsid w:val="00351367"/>
    <w:rsid w:val="00351B3C"/>
    <w:rsid w:val="00356D25"/>
    <w:rsid w:val="003575FE"/>
    <w:rsid w:val="00360D14"/>
    <w:rsid w:val="00360EB5"/>
    <w:rsid w:val="00363982"/>
    <w:rsid w:val="003703E8"/>
    <w:rsid w:val="003716F4"/>
    <w:rsid w:val="00371B36"/>
    <w:rsid w:val="00374D74"/>
    <w:rsid w:val="0037589F"/>
    <w:rsid w:val="00377513"/>
    <w:rsid w:val="0038314E"/>
    <w:rsid w:val="00383265"/>
    <w:rsid w:val="00383492"/>
    <w:rsid w:val="003852F4"/>
    <w:rsid w:val="003867EA"/>
    <w:rsid w:val="00391602"/>
    <w:rsid w:val="00393504"/>
    <w:rsid w:val="00393CF7"/>
    <w:rsid w:val="00397891"/>
    <w:rsid w:val="003A15FE"/>
    <w:rsid w:val="003A1627"/>
    <w:rsid w:val="003A174C"/>
    <w:rsid w:val="003A6285"/>
    <w:rsid w:val="003B1647"/>
    <w:rsid w:val="003B1D71"/>
    <w:rsid w:val="003B333C"/>
    <w:rsid w:val="003B44BE"/>
    <w:rsid w:val="003B7105"/>
    <w:rsid w:val="003B718F"/>
    <w:rsid w:val="003B740B"/>
    <w:rsid w:val="003B7443"/>
    <w:rsid w:val="003B76E2"/>
    <w:rsid w:val="003C1348"/>
    <w:rsid w:val="003C1F35"/>
    <w:rsid w:val="003C3C73"/>
    <w:rsid w:val="003C42CA"/>
    <w:rsid w:val="003D1DCD"/>
    <w:rsid w:val="003D23F3"/>
    <w:rsid w:val="003D43C8"/>
    <w:rsid w:val="003D52A5"/>
    <w:rsid w:val="003D6EF3"/>
    <w:rsid w:val="003E038D"/>
    <w:rsid w:val="003E17F4"/>
    <w:rsid w:val="003E2BB4"/>
    <w:rsid w:val="003E3AC4"/>
    <w:rsid w:val="003E596D"/>
    <w:rsid w:val="003E733D"/>
    <w:rsid w:val="003E78A6"/>
    <w:rsid w:val="003E797C"/>
    <w:rsid w:val="003F10AD"/>
    <w:rsid w:val="003F1AE5"/>
    <w:rsid w:val="003F4615"/>
    <w:rsid w:val="003F4F62"/>
    <w:rsid w:val="003F71B1"/>
    <w:rsid w:val="0040517C"/>
    <w:rsid w:val="00410617"/>
    <w:rsid w:val="004115BB"/>
    <w:rsid w:val="00413175"/>
    <w:rsid w:val="00413A93"/>
    <w:rsid w:val="00413B3A"/>
    <w:rsid w:val="00413DC1"/>
    <w:rsid w:val="00415D66"/>
    <w:rsid w:val="00415DAF"/>
    <w:rsid w:val="00422615"/>
    <w:rsid w:val="004232D8"/>
    <w:rsid w:val="0042375A"/>
    <w:rsid w:val="004252E4"/>
    <w:rsid w:val="00426F5D"/>
    <w:rsid w:val="0043023E"/>
    <w:rsid w:val="00431BCD"/>
    <w:rsid w:val="00432788"/>
    <w:rsid w:val="00432E3A"/>
    <w:rsid w:val="00435315"/>
    <w:rsid w:val="0044120F"/>
    <w:rsid w:val="004432A4"/>
    <w:rsid w:val="00443AB0"/>
    <w:rsid w:val="00443EE9"/>
    <w:rsid w:val="00444A7A"/>
    <w:rsid w:val="00444B9C"/>
    <w:rsid w:val="00450FEF"/>
    <w:rsid w:val="0045127F"/>
    <w:rsid w:val="00457473"/>
    <w:rsid w:val="004575B4"/>
    <w:rsid w:val="004602CC"/>
    <w:rsid w:val="004617A8"/>
    <w:rsid w:val="00462748"/>
    <w:rsid w:val="004636D9"/>
    <w:rsid w:val="00463965"/>
    <w:rsid w:val="00463F7C"/>
    <w:rsid w:val="004658C1"/>
    <w:rsid w:val="004664DE"/>
    <w:rsid w:val="00466A43"/>
    <w:rsid w:val="00473835"/>
    <w:rsid w:val="0047530F"/>
    <w:rsid w:val="004770A7"/>
    <w:rsid w:val="00477C48"/>
    <w:rsid w:val="00483330"/>
    <w:rsid w:val="00483777"/>
    <w:rsid w:val="004841DF"/>
    <w:rsid w:val="0048480F"/>
    <w:rsid w:val="00484991"/>
    <w:rsid w:val="00487BCF"/>
    <w:rsid w:val="0049048A"/>
    <w:rsid w:val="0049137A"/>
    <w:rsid w:val="00491ED7"/>
    <w:rsid w:val="00492516"/>
    <w:rsid w:val="0049379A"/>
    <w:rsid w:val="00493C47"/>
    <w:rsid w:val="00493F2C"/>
    <w:rsid w:val="004A1FCC"/>
    <w:rsid w:val="004A331F"/>
    <w:rsid w:val="004A3F0A"/>
    <w:rsid w:val="004A59D8"/>
    <w:rsid w:val="004A7491"/>
    <w:rsid w:val="004B5F87"/>
    <w:rsid w:val="004B6930"/>
    <w:rsid w:val="004B7FC4"/>
    <w:rsid w:val="004B7FF4"/>
    <w:rsid w:val="004C1EDF"/>
    <w:rsid w:val="004C2DC2"/>
    <w:rsid w:val="004C388F"/>
    <w:rsid w:val="004C3B9C"/>
    <w:rsid w:val="004C3E22"/>
    <w:rsid w:val="004C4319"/>
    <w:rsid w:val="004D10EC"/>
    <w:rsid w:val="004D11BD"/>
    <w:rsid w:val="004D13D8"/>
    <w:rsid w:val="004D29C1"/>
    <w:rsid w:val="004D4F9E"/>
    <w:rsid w:val="004D5134"/>
    <w:rsid w:val="004E1C95"/>
    <w:rsid w:val="004E3DBD"/>
    <w:rsid w:val="004E3F5A"/>
    <w:rsid w:val="004E5083"/>
    <w:rsid w:val="004E538D"/>
    <w:rsid w:val="004E7564"/>
    <w:rsid w:val="004E7CD5"/>
    <w:rsid w:val="004F04AE"/>
    <w:rsid w:val="004F2444"/>
    <w:rsid w:val="004F5277"/>
    <w:rsid w:val="004F63CB"/>
    <w:rsid w:val="004F7C1A"/>
    <w:rsid w:val="0050003E"/>
    <w:rsid w:val="00502F1A"/>
    <w:rsid w:val="00503382"/>
    <w:rsid w:val="005040C7"/>
    <w:rsid w:val="005050DB"/>
    <w:rsid w:val="005100AC"/>
    <w:rsid w:val="005116A7"/>
    <w:rsid w:val="00511ABD"/>
    <w:rsid w:val="00512403"/>
    <w:rsid w:val="00512F59"/>
    <w:rsid w:val="00514014"/>
    <w:rsid w:val="0051456E"/>
    <w:rsid w:val="00515690"/>
    <w:rsid w:val="0051615D"/>
    <w:rsid w:val="005164BA"/>
    <w:rsid w:val="0051727F"/>
    <w:rsid w:val="005257EE"/>
    <w:rsid w:val="00525A9F"/>
    <w:rsid w:val="0052734E"/>
    <w:rsid w:val="00527369"/>
    <w:rsid w:val="005313B6"/>
    <w:rsid w:val="00535BC6"/>
    <w:rsid w:val="00536ED1"/>
    <w:rsid w:val="0054502F"/>
    <w:rsid w:val="00545235"/>
    <w:rsid w:val="005468A4"/>
    <w:rsid w:val="005502F0"/>
    <w:rsid w:val="005508F7"/>
    <w:rsid w:val="005526CB"/>
    <w:rsid w:val="00554210"/>
    <w:rsid w:val="005554FD"/>
    <w:rsid w:val="00556A89"/>
    <w:rsid w:val="00560973"/>
    <w:rsid w:val="005614D9"/>
    <w:rsid w:val="0056240D"/>
    <w:rsid w:val="005637B3"/>
    <w:rsid w:val="00565D2D"/>
    <w:rsid w:val="00567297"/>
    <w:rsid w:val="00570B18"/>
    <w:rsid w:val="00570D61"/>
    <w:rsid w:val="00574403"/>
    <w:rsid w:val="0057558B"/>
    <w:rsid w:val="00575A00"/>
    <w:rsid w:val="0057645D"/>
    <w:rsid w:val="00580CCB"/>
    <w:rsid w:val="005814EB"/>
    <w:rsid w:val="005836F7"/>
    <w:rsid w:val="00583754"/>
    <w:rsid w:val="005845E5"/>
    <w:rsid w:val="00585205"/>
    <w:rsid w:val="005866A0"/>
    <w:rsid w:val="00586CFD"/>
    <w:rsid w:val="005902EE"/>
    <w:rsid w:val="00590556"/>
    <w:rsid w:val="00592001"/>
    <w:rsid w:val="00592E2C"/>
    <w:rsid w:val="005949F0"/>
    <w:rsid w:val="0059771D"/>
    <w:rsid w:val="005A19EC"/>
    <w:rsid w:val="005B1870"/>
    <w:rsid w:val="005B2A58"/>
    <w:rsid w:val="005B31BD"/>
    <w:rsid w:val="005B35D0"/>
    <w:rsid w:val="005B67A4"/>
    <w:rsid w:val="005C0AEE"/>
    <w:rsid w:val="005C152B"/>
    <w:rsid w:val="005C3EFC"/>
    <w:rsid w:val="005C4007"/>
    <w:rsid w:val="005C5085"/>
    <w:rsid w:val="005D2EAB"/>
    <w:rsid w:val="005D47D7"/>
    <w:rsid w:val="005E312C"/>
    <w:rsid w:val="005E37EF"/>
    <w:rsid w:val="005F0201"/>
    <w:rsid w:val="005F0BE4"/>
    <w:rsid w:val="005F302D"/>
    <w:rsid w:val="005F30A2"/>
    <w:rsid w:val="005F54CD"/>
    <w:rsid w:val="005F59C2"/>
    <w:rsid w:val="005F604E"/>
    <w:rsid w:val="00600832"/>
    <w:rsid w:val="006025F3"/>
    <w:rsid w:val="00602FF6"/>
    <w:rsid w:val="00605301"/>
    <w:rsid w:val="006114A4"/>
    <w:rsid w:val="00611A52"/>
    <w:rsid w:val="00611AE5"/>
    <w:rsid w:val="006130A4"/>
    <w:rsid w:val="00614358"/>
    <w:rsid w:val="00614903"/>
    <w:rsid w:val="006177AD"/>
    <w:rsid w:val="00617F58"/>
    <w:rsid w:val="006214A8"/>
    <w:rsid w:val="00622B8D"/>
    <w:rsid w:val="0063240B"/>
    <w:rsid w:val="006347E2"/>
    <w:rsid w:val="00635726"/>
    <w:rsid w:val="00636781"/>
    <w:rsid w:val="00636AA4"/>
    <w:rsid w:val="006400DC"/>
    <w:rsid w:val="00647187"/>
    <w:rsid w:val="006510C4"/>
    <w:rsid w:val="00651CEB"/>
    <w:rsid w:val="006521BB"/>
    <w:rsid w:val="006607B6"/>
    <w:rsid w:val="00660A50"/>
    <w:rsid w:val="006651DC"/>
    <w:rsid w:val="006668B4"/>
    <w:rsid w:val="006669AA"/>
    <w:rsid w:val="0067036A"/>
    <w:rsid w:val="00670F42"/>
    <w:rsid w:val="006734BA"/>
    <w:rsid w:val="00673AA9"/>
    <w:rsid w:val="0067410B"/>
    <w:rsid w:val="00674CCA"/>
    <w:rsid w:val="006750D1"/>
    <w:rsid w:val="006779FA"/>
    <w:rsid w:val="00680611"/>
    <w:rsid w:val="00682DB4"/>
    <w:rsid w:val="006830BE"/>
    <w:rsid w:val="00683C0F"/>
    <w:rsid w:val="006868E5"/>
    <w:rsid w:val="00686D3B"/>
    <w:rsid w:val="00694224"/>
    <w:rsid w:val="00695342"/>
    <w:rsid w:val="006A159D"/>
    <w:rsid w:val="006A3B70"/>
    <w:rsid w:val="006A52BF"/>
    <w:rsid w:val="006A57B6"/>
    <w:rsid w:val="006A60A4"/>
    <w:rsid w:val="006A7DEC"/>
    <w:rsid w:val="006B010F"/>
    <w:rsid w:val="006B3C22"/>
    <w:rsid w:val="006B6C19"/>
    <w:rsid w:val="006B74C1"/>
    <w:rsid w:val="006C03ED"/>
    <w:rsid w:val="006C2BD1"/>
    <w:rsid w:val="006C325F"/>
    <w:rsid w:val="006C46B3"/>
    <w:rsid w:val="006C6B85"/>
    <w:rsid w:val="006D11C3"/>
    <w:rsid w:val="006D155B"/>
    <w:rsid w:val="006D18B8"/>
    <w:rsid w:val="006D195B"/>
    <w:rsid w:val="006D2A60"/>
    <w:rsid w:val="006D454C"/>
    <w:rsid w:val="006D724B"/>
    <w:rsid w:val="006D7761"/>
    <w:rsid w:val="006E00EE"/>
    <w:rsid w:val="006E0C59"/>
    <w:rsid w:val="006E1596"/>
    <w:rsid w:val="006E2C59"/>
    <w:rsid w:val="006E53BE"/>
    <w:rsid w:val="006E5A0F"/>
    <w:rsid w:val="006E6129"/>
    <w:rsid w:val="006F278B"/>
    <w:rsid w:val="006F6015"/>
    <w:rsid w:val="006F7FAB"/>
    <w:rsid w:val="0070032C"/>
    <w:rsid w:val="007026B3"/>
    <w:rsid w:val="00703B03"/>
    <w:rsid w:val="0070451E"/>
    <w:rsid w:val="00704EA4"/>
    <w:rsid w:val="00705167"/>
    <w:rsid w:val="00705642"/>
    <w:rsid w:val="007100AC"/>
    <w:rsid w:val="00710131"/>
    <w:rsid w:val="007106AB"/>
    <w:rsid w:val="00714882"/>
    <w:rsid w:val="00714945"/>
    <w:rsid w:val="00716FA3"/>
    <w:rsid w:val="007174AE"/>
    <w:rsid w:val="00720B69"/>
    <w:rsid w:val="00722DF9"/>
    <w:rsid w:val="00722F33"/>
    <w:rsid w:val="0072340A"/>
    <w:rsid w:val="0072439F"/>
    <w:rsid w:val="007275A2"/>
    <w:rsid w:val="007305EA"/>
    <w:rsid w:val="007316A2"/>
    <w:rsid w:val="00731C33"/>
    <w:rsid w:val="007325D7"/>
    <w:rsid w:val="007335BD"/>
    <w:rsid w:val="00733741"/>
    <w:rsid w:val="00734DDC"/>
    <w:rsid w:val="00736A9F"/>
    <w:rsid w:val="00737790"/>
    <w:rsid w:val="00740656"/>
    <w:rsid w:val="0074071B"/>
    <w:rsid w:val="00741C1A"/>
    <w:rsid w:val="00743426"/>
    <w:rsid w:val="00743C9E"/>
    <w:rsid w:val="00754633"/>
    <w:rsid w:val="007549D3"/>
    <w:rsid w:val="007559FE"/>
    <w:rsid w:val="007565C8"/>
    <w:rsid w:val="00757AED"/>
    <w:rsid w:val="007629B8"/>
    <w:rsid w:val="00766F2E"/>
    <w:rsid w:val="00767449"/>
    <w:rsid w:val="007730D0"/>
    <w:rsid w:val="007756F2"/>
    <w:rsid w:val="007760C5"/>
    <w:rsid w:val="00777397"/>
    <w:rsid w:val="00777BC6"/>
    <w:rsid w:val="007814B0"/>
    <w:rsid w:val="007818A0"/>
    <w:rsid w:val="00781BED"/>
    <w:rsid w:val="007820CE"/>
    <w:rsid w:val="007840CA"/>
    <w:rsid w:val="007846E8"/>
    <w:rsid w:val="00784B7D"/>
    <w:rsid w:val="00785C0F"/>
    <w:rsid w:val="007863F6"/>
    <w:rsid w:val="007869FB"/>
    <w:rsid w:val="00786F9B"/>
    <w:rsid w:val="007872BB"/>
    <w:rsid w:val="0079157A"/>
    <w:rsid w:val="00792B87"/>
    <w:rsid w:val="00794928"/>
    <w:rsid w:val="00795927"/>
    <w:rsid w:val="00796340"/>
    <w:rsid w:val="00796C00"/>
    <w:rsid w:val="00797142"/>
    <w:rsid w:val="00797740"/>
    <w:rsid w:val="007A137D"/>
    <w:rsid w:val="007A3A13"/>
    <w:rsid w:val="007A3ECA"/>
    <w:rsid w:val="007A706F"/>
    <w:rsid w:val="007B00E2"/>
    <w:rsid w:val="007B0D28"/>
    <w:rsid w:val="007B4F85"/>
    <w:rsid w:val="007B543D"/>
    <w:rsid w:val="007B6828"/>
    <w:rsid w:val="007C04B9"/>
    <w:rsid w:val="007C58A0"/>
    <w:rsid w:val="007C5AAE"/>
    <w:rsid w:val="007C6657"/>
    <w:rsid w:val="007D2475"/>
    <w:rsid w:val="007D2F9D"/>
    <w:rsid w:val="007D7A4A"/>
    <w:rsid w:val="007E0995"/>
    <w:rsid w:val="007E1560"/>
    <w:rsid w:val="007E5262"/>
    <w:rsid w:val="007E5A99"/>
    <w:rsid w:val="007E645A"/>
    <w:rsid w:val="007E7863"/>
    <w:rsid w:val="007F02DA"/>
    <w:rsid w:val="007F1251"/>
    <w:rsid w:val="007F1BE5"/>
    <w:rsid w:val="007F2A9B"/>
    <w:rsid w:val="007F3B47"/>
    <w:rsid w:val="007F4077"/>
    <w:rsid w:val="007F47BC"/>
    <w:rsid w:val="007F5025"/>
    <w:rsid w:val="007F77EA"/>
    <w:rsid w:val="00801F35"/>
    <w:rsid w:val="00802C72"/>
    <w:rsid w:val="00804151"/>
    <w:rsid w:val="00804CF9"/>
    <w:rsid w:val="00805582"/>
    <w:rsid w:val="00806B8F"/>
    <w:rsid w:val="00806F89"/>
    <w:rsid w:val="0080703F"/>
    <w:rsid w:val="00811A30"/>
    <w:rsid w:val="00811F83"/>
    <w:rsid w:val="00812927"/>
    <w:rsid w:val="00812D59"/>
    <w:rsid w:val="008130EF"/>
    <w:rsid w:val="00813C35"/>
    <w:rsid w:val="00814E89"/>
    <w:rsid w:val="00816287"/>
    <w:rsid w:val="00817187"/>
    <w:rsid w:val="00820A40"/>
    <w:rsid w:val="00820D63"/>
    <w:rsid w:val="00821361"/>
    <w:rsid w:val="008214DA"/>
    <w:rsid w:val="00821A3D"/>
    <w:rsid w:val="0082347B"/>
    <w:rsid w:val="0082427C"/>
    <w:rsid w:val="00824E25"/>
    <w:rsid w:val="00825073"/>
    <w:rsid w:val="00826F5F"/>
    <w:rsid w:val="008301DD"/>
    <w:rsid w:val="008309EA"/>
    <w:rsid w:val="008327EE"/>
    <w:rsid w:val="0083385F"/>
    <w:rsid w:val="0083687C"/>
    <w:rsid w:val="00837729"/>
    <w:rsid w:val="008403F9"/>
    <w:rsid w:val="00840CD7"/>
    <w:rsid w:val="00841CAA"/>
    <w:rsid w:val="008463B3"/>
    <w:rsid w:val="0084648F"/>
    <w:rsid w:val="00846C21"/>
    <w:rsid w:val="00847475"/>
    <w:rsid w:val="008477F8"/>
    <w:rsid w:val="0085007A"/>
    <w:rsid w:val="008502E9"/>
    <w:rsid w:val="0085116D"/>
    <w:rsid w:val="00852F90"/>
    <w:rsid w:val="008551ED"/>
    <w:rsid w:val="00855F14"/>
    <w:rsid w:val="00856EFF"/>
    <w:rsid w:val="00856F90"/>
    <w:rsid w:val="00857918"/>
    <w:rsid w:val="0086027F"/>
    <w:rsid w:val="00860D15"/>
    <w:rsid w:val="00862F0C"/>
    <w:rsid w:val="008637C5"/>
    <w:rsid w:val="00865F73"/>
    <w:rsid w:val="00866253"/>
    <w:rsid w:val="00870D4B"/>
    <w:rsid w:val="00871579"/>
    <w:rsid w:val="00872D9D"/>
    <w:rsid w:val="00873541"/>
    <w:rsid w:val="00874368"/>
    <w:rsid w:val="00875BAD"/>
    <w:rsid w:val="00876338"/>
    <w:rsid w:val="00876BBE"/>
    <w:rsid w:val="00881D6B"/>
    <w:rsid w:val="00882A06"/>
    <w:rsid w:val="00885839"/>
    <w:rsid w:val="0088642F"/>
    <w:rsid w:val="00892BD6"/>
    <w:rsid w:val="00893679"/>
    <w:rsid w:val="00893E77"/>
    <w:rsid w:val="0089674B"/>
    <w:rsid w:val="008A1032"/>
    <w:rsid w:val="008A41CB"/>
    <w:rsid w:val="008A5615"/>
    <w:rsid w:val="008A5BDE"/>
    <w:rsid w:val="008A7717"/>
    <w:rsid w:val="008B143A"/>
    <w:rsid w:val="008B147D"/>
    <w:rsid w:val="008B1EA9"/>
    <w:rsid w:val="008B5911"/>
    <w:rsid w:val="008B5E57"/>
    <w:rsid w:val="008B5F19"/>
    <w:rsid w:val="008B72BD"/>
    <w:rsid w:val="008C2E19"/>
    <w:rsid w:val="008C31F0"/>
    <w:rsid w:val="008C3539"/>
    <w:rsid w:val="008C5EF1"/>
    <w:rsid w:val="008C5FBF"/>
    <w:rsid w:val="008D0E47"/>
    <w:rsid w:val="008D1815"/>
    <w:rsid w:val="008D2711"/>
    <w:rsid w:val="008D2DA1"/>
    <w:rsid w:val="008D316D"/>
    <w:rsid w:val="008D4FA7"/>
    <w:rsid w:val="008D6055"/>
    <w:rsid w:val="008D7199"/>
    <w:rsid w:val="008E0646"/>
    <w:rsid w:val="008E1E69"/>
    <w:rsid w:val="008E207E"/>
    <w:rsid w:val="008E4505"/>
    <w:rsid w:val="008F2CD9"/>
    <w:rsid w:val="008F3210"/>
    <w:rsid w:val="008F4C14"/>
    <w:rsid w:val="008F54C9"/>
    <w:rsid w:val="008F5DAB"/>
    <w:rsid w:val="008F6F2B"/>
    <w:rsid w:val="008F7080"/>
    <w:rsid w:val="008F708A"/>
    <w:rsid w:val="009001A8"/>
    <w:rsid w:val="009023DE"/>
    <w:rsid w:val="009033B2"/>
    <w:rsid w:val="00904765"/>
    <w:rsid w:val="009054B0"/>
    <w:rsid w:val="00906074"/>
    <w:rsid w:val="00906F74"/>
    <w:rsid w:val="0091039F"/>
    <w:rsid w:val="009127A1"/>
    <w:rsid w:val="00913E34"/>
    <w:rsid w:val="009142A9"/>
    <w:rsid w:val="009153EB"/>
    <w:rsid w:val="009214B7"/>
    <w:rsid w:val="00921604"/>
    <w:rsid w:val="009226B1"/>
    <w:rsid w:val="00924965"/>
    <w:rsid w:val="009250F3"/>
    <w:rsid w:val="00930C35"/>
    <w:rsid w:val="0093105A"/>
    <w:rsid w:val="00932EB9"/>
    <w:rsid w:val="00933027"/>
    <w:rsid w:val="00933BF9"/>
    <w:rsid w:val="00935539"/>
    <w:rsid w:val="009355E0"/>
    <w:rsid w:val="00935F87"/>
    <w:rsid w:val="009363E4"/>
    <w:rsid w:val="00940382"/>
    <w:rsid w:val="0094056C"/>
    <w:rsid w:val="00945548"/>
    <w:rsid w:val="0094612E"/>
    <w:rsid w:val="009470EE"/>
    <w:rsid w:val="00952B35"/>
    <w:rsid w:val="009534C7"/>
    <w:rsid w:val="009566BD"/>
    <w:rsid w:val="00956FA3"/>
    <w:rsid w:val="0096052B"/>
    <w:rsid w:val="0096244E"/>
    <w:rsid w:val="0096318E"/>
    <w:rsid w:val="00963F69"/>
    <w:rsid w:val="0096483D"/>
    <w:rsid w:val="009658BF"/>
    <w:rsid w:val="00973FCC"/>
    <w:rsid w:val="00974C74"/>
    <w:rsid w:val="009758C0"/>
    <w:rsid w:val="009760BF"/>
    <w:rsid w:val="0097723C"/>
    <w:rsid w:val="009808DD"/>
    <w:rsid w:val="009808FA"/>
    <w:rsid w:val="00982F19"/>
    <w:rsid w:val="0098361D"/>
    <w:rsid w:val="00983961"/>
    <w:rsid w:val="009870DD"/>
    <w:rsid w:val="009901A2"/>
    <w:rsid w:val="00991042"/>
    <w:rsid w:val="00991906"/>
    <w:rsid w:val="009919C9"/>
    <w:rsid w:val="00992920"/>
    <w:rsid w:val="00994DA0"/>
    <w:rsid w:val="00994F55"/>
    <w:rsid w:val="0099505C"/>
    <w:rsid w:val="00995AFE"/>
    <w:rsid w:val="00996F3E"/>
    <w:rsid w:val="00997E04"/>
    <w:rsid w:val="009A0E60"/>
    <w:rsid w:val="009A15B9"/>
    <w:rsid w:val="009A37C5"/>
    <w:rsid w:val="009A6042"/>
    <w:rsid w:val="009A6872"/>
    <w:rsid w:val="009A7D6D"/>
    <w:rsid w:val="009A7F60"/>
    <w:rsid w:val="009B0390"/>
    <w:rsid w:val="009B0FF5"/>
    <w:rsid w:val="009B1FB1"/>
    <w:rsid w:val="009B3902"/>
    <w:rsid w:val="009B39F5"/>
    <w:rsid w:val="009B4D8F"/>
    <w:rsid w:val="009B57CF"/>
    <w:rsid w:val="009C1132"/>
    <w:rsid w:val="009C1D10"/>
    <w:rsid w:val="009D137A"/>
    <w:rsid w:val="009D14B3"/>
    <w:rsid w:val="009D2D81"/>
    <w:rsid w:val="009D35CC"/>
    <w:rsid w:val="009D40AC"/>
    <w:rsid w:val="009D4B68"/>
    <w:rsid w:val="009D5A9F"/>
    <w:rsid w:val="009E1D2A"/>
    <w:rsid w:val="009E53FD"/>
    <w:rsid w:val="009E5743"/>
    <w:rsid w:val="009E5981"/>
    <w:rsid w:val="009F122C"/>
    <w:rsid w:val="009F44B0"/>
    <w:rsid w:val="00A003C7"/>
    <w:rsid w:val="00A01E4B"/>
    <w:rsid w:val="00A02507"/>
    <w:rsid w:val="00A03777"/>
    <w:rsid w:val="00A04B06"/>
    <w:rsid w:val="00A0516B"/>
    <w:rsid w:val="00A0666D"/>
    <w:rsid w:val="00A0683D"/>
    <w:rsid w:val="00A069BE"/>
    <w:rsid w:val="00A06CC9"/>
    <w:rsid w:val="00A074E7"/>
    <w:rsid w:val="00A106B1"/>
    <w:rsid w:val="00A139A8"/>
    <w:rsid w:val="00A15BDF"/>
    <w:rsid w:val="00A15C46"/>
    <w:rsid w:val="00A15E7D"/>
    <w:rsid w:val="00A160B4"/>
    <w:rsid w:val="00A1673F"/>
    <w:rsid w:val="00A17322"/>
    <w:rsid w:val="00A17891"/>
    <w:rsid w:val="00A209FA"/>
    <w:rsid w:val="00A2149B"/>
    <w:rsid w:val="00A301BE"/>
    <w:rsid w:val="00A31755"/>
    <w:rsid w:val="00A3463A"/>
    <w:rsid w:val="00A351A2"/>
    <w:rsid w:val="00A356CF"/>
    <w:rsid w:val="00A35900"/>
    <w:rsid w:val="00A3695C"/>
    <w:rsid w:val="00A41C4D"/>
    <w:rsid w:val="00A42E6C"/>
    <w:rsid w:val="00A44329"/>
    <w:rsid w:val="00A44C01"/>
    <w:rsid w:val="00A45008"/>
    <w:rsid w:val="00A51839"/>
    <w:rsid w:val="00A52D44"/>
    <w:rsid w:val="00A5378F"/>
    <w:rsid w:val="00A63775"/>
    <w:rsid w:val="00A63994"/>
    <w:rsid w:val="00A6406E"/>
    <w:rsid w:val="00A66BE5"/>
    <w:rsid w:val="00A67234"/>
    <w:rsid w:val="00A67432"/>
    <w:rsid w:val="00A679F4"/>
    <w:rsid w:val="00A70EE9"/>
    <w:rsid w:val="00A71985"/>
    <w:rsid w:val="00A71D31"/>
    <w:rsid w:val="00A7333D"/>
    <w:rsid w:val="00A7341D"/>
    <w:rsid w:val="00A74FB7"/>
    <w:rsid w:val="00A76685"/>
    <w:rsid w:val="00A76C28"/>
    <w:rsid w:val="00A80210"/>
    <w:rsid w:val="00A83B8D"/>
    <w:rsid w:val="00A8424D"/>
    <w:rsid w:val="00A843AA"/>
    <w:rsid w:val="00A84CF1"/>
    <w:rsid w:val="00A87F27"/>
    <w:rsid w:val="00A903EF"/>
    <w:rsid w:val="00A9151F"/>
    <w:rsid w:val="00A91AA1"/>
    <w:rsid w:val="00A9228A"/>
    <w:rsid w:val="00A926F3"/>
    <w:rsid w:val="00A95F64"/>
    <w:rsid w:val="00A961F6"/>
    <w:rsid w:val="00A97DB7"/>
    <w:rsid w:val="00A97EDF"/>
    <w:rsid w:val="00AA0229"/>
    <w:rsid w:val="00AA1182"/>
    <w:rsid w:val="00AA15CF"/>
    <w:rsid w:val="00AA2C75"/>
    <w:rsid w:val="00AA3442"/>
    <w:rsid w:val="00AA443B"/>
    <w:rsid w:val="00AA66DD"/>
    <w:rsid w:val="00AA6A45"/>
    <w:rsid w:val="00AB03A7"/>
    <w:rsid w:val="00AB15E8"/>
    <w:rsid w:val="00AB1C29"/>
    <w:rsid w:val="00AB1EE5"/>
    <w:rsid w:val="00AB32A9"/>
    <w:rsid w:val="00AB38AE"/>
    <w:rsid w:val="00AB56D3"/>
    <w:rsid w:val="00AC0647"/>
    <w:rsid w:val="00AC16B9"/>
    <w:rsid w:val="00AC3A62"/>
    <w:rsid w:val="00AC3F38"/>
    <w:rsid w:val="00AC43D0"/>
    <w:rsid w:val="00AC50DE"/>
    <w:rsid w:val="00AC7858"/>
    <w:rsid w:val="00AC79AA"/>
    <w:rsid w:val="00AD06B7"/>
    <w:rsid w:val="00AD21C4"/>
    <w:rsid w:val="00AD2EA4"/>
    <w:rsid w:val="00AD3240"/>
    <w:rsid w:val="00AD42F1"/>
    <w:rsid w:val="00AD47F1"/>
    <w:rsid w:val="00AD5479"/>
    <w:rsid w:val="00AE028C"/>
    <w:rsid w:val="00AE2885"/>
    <w:rsid w:val="00AE3BD0"/>
    <w:rsid w:val="00AE4D72"/>
    <w:rsid w:val="00AE54E7"/>
    <w:rsid w:val="00AE620A"/>
    <w:rsid w:val="00AE691A"/>
    <w:rsid w:val="00AE7DE9"/>
    <w:rsid w:val="00AF1226"/>
    <w:rsid w:val="00AF34B4"/>
    <w:rsid w:val="00AF4554"/>
    <w:rsid w:val="00AF49C4"/>
    <w:rsid w:val="00AF4D51"/>
    <w:rsid w:val="00AF52C3"/>
    <w:rsid w:val="00AF6142"/>
    <w:rsid w:val="00B01ED3"/>
    <w:rsid w:val="00B02530"/>
    <w:rsid w:val="00B02E8E"/>
    <w:rsid w:val="00B039E1"/>
    <w:rsid w:val="00B12D17"/>
    <w:rsid w:val="00B1342F"/>
    <w:rsid w:val="00B13A5E"/>
    <w:rsid w:val="00B17E58"/>
    <w:rsid w:val="00B17EFD"/>
    <w:rsid w:val="00B207FB"/>
    <w:rsid w:val="00B21C72"/>
    <w:rsid w:val="00B21DD4"/>
    <w:rsid w:val="00B24CB1"/>
    <w:rsid w:val="00B2509A"/>
    <w:rsid w:val="00B26A77"/>
    <w:rsid w:val="00B30A4E"/>
    <w:rsid w:val="00B30C7C"/>
    <w:rsid w:val="00B31DFD"/>
    <w:rsid w:val="00B35C17"/>
    <w:rsid w:val="00B366DC"/>
    <w:rsid w:val="00B37A0B"/>
    <w:rsid w:val="00B37A8A"/>
    <w:rsid w:val="00B40F70"/>
    <w:rsid w:val="00B41643"/>
    <w:rsid w:val="00B426CA"/>
    <w:rsid w:val="00B43352"/>
    <w:rsid w:val="00B43C8A"/>
    <w:rsid w:val="00B46668"/>
    <w:rsid w:val="00B46EA0"/>
    <w:rsid w:val="00B52B9E"/>
    <w:rsid w:val="00B53A5E"/>
    <w:rsid w:val="00B53F72"/>
    <w:rsid w:val="00B57EC5"/>
    <w:rsid w:val="00B60568"/>
    <w:rsid w:val="00B62CAB"/>
    <w:rsid w:val="00B6453F"/>
    <w:rsid w:val="00B6518F"/>
    <w:rsid w:val="00B6687D"/>
    <w:rsid w:val="00B67F84"/>
    <w:rsid w:val="00B70A3A"/>
    <w:rsid w:val="00B70C26"/>
    <w:rsid w:val="00B7239B"/>
    <w:rsid w:val="00B72D7C"/>
    <w:rsid w:val="00B75B25"/>
    <w:rsid w:val="00B766EC"/>
    <w:rsid w:val="00B8467B"/>
    <w:rsid w:val="00B84C87"/>
    <w:rsid w:val="00B86BE6"/>
    <w:rsid w:val="00B86F88"/>
    <w:rsid w:val="00B87992"/>
    <w:rsid w:val="00B87FAD"/>
    <w:rsid w:val="00B90BEF"/>
    <w:rsid w:val="00B9264D"/>
    <w:rsid w:val="00B94E2E"/>
    <w:rsid w:val="00B958CC"/>
    <w:rsid w:val="00B960A0"/>
    <w:rsid w:val="00BA3609"/>
    <w:rsid w:val="00BA6E0B"/>
    <w:rsid w:val="00BB2BF7"/>
    <w:rsid w:val="00BB3022"/>
    <w:rsid w:val="00BC1555"/>
    <w:rsid w:val="00BC1886"/>
    <w:rsid w:val="00BC1B5B"/>
    <w:rsid w:val="00BC4265"/>
    <w:rsid w:val="00BC46A0"/>
    <w:rsid w:val="00BC4729"/>
    <w:rsid w:val="00BC604F"/>
    <w:rsid w:val="00BC62FB"/>
    <w:rsid w:val="00BC72F6"/>
    <w:rsid w:val="00BC7475"/>
    <w:rsid w:val="00BD16B2"/>
    <w:rsid w:val="00BD1772"/>
    <w:rsid w:val="00BD433C"/>
    <w:rsid w:val="00BD47D9"/>
    <w:rsid w:val="00BD5A25"/>
    <w:rsid w:val="00BD5D83"/>
    <w:rsid w:val="00BE007F"/>
    <w:rsid w:val="00BE259B"/>
    <w:rsid w:val="00BE30F3"/>
    <w:rsid w:val="00BE4256"/>
    <w:rsid w:val="00BE4F0D"/>
    <w:rsid w:val="00BE6A8A"/>
    <w:rsid w:val="00BE6E7B"/>
    <w:rsid w:val="00BF0EA2"/>
    <w:rsid w:val="00BF1CD8"/>
    <w:rsid w:val="00BF3AC0"/>
    <w:rsid w:val="00BF5158"/>
    <w:rsid w:val="00BF547E"/>
    <w:rsid w:val="00BF7553"/>
    <w:rsid w:val="00BF78F2"/>
    <w:rsid w:val="00C028A0"/>
    <w:rsid w:val="00C04111"/>
    <w:rsid w:val="00C10C24"/>
    <w:rsid w:val="00C11910"/>
    <w:rsid w:val="00C11BD6"/>
    <w:rsid w:val="00C12ED9"/>
    <w:rsid w:val="00C1428B"/>
    <w:rsid w:val="00C143D9"/>
    <w:rsid w:val="00C161A8"/>
    <w:rsid w:val="00C16C73"/>
    <w:rsid w:val="00C173FA"/>
    <w:rsid w:val="00C1776B"/>
    <w:rsid w:val="00C20CCC"/>
    <w:rsid w:val="00C20D6B"/>
    <w:rsid w:val="00C223F7"/>
    <w:rsid w:val="00C237FE"/>
    <w:rsid w:val="00C23901"/>
    <w:rsid w:val="00C239BA"/>
    <w:rsid w:val="00C27559"/>
    <w:rsid w:val="00C3095F"/>
    <w:rsid w:val="00C33FD7"/>
    <w:rsid w:val="00C33FDE"/>
    <w:rsid w:val="00C41ED6"/>
    <w:rsid w:val="00C42B9F"/>
    <w:rsid w:val="00C43D10"/>
    <w:rsid w:val="00C446C8"/>
    <w:rsid w:val="00C47359"/>
    <w:rsid w:val="00C501E5"/>
    <w:rsid w:val="00C50CDE"/>
    <w:rsid w:val="00C56F27"/>
    <w:rsid w:val="00C606BA"/>
    <w:rsid w:val="00C661E9"/>
    <w:rsid w:val="00C66780"/>
    <w:rsid w:val="00C66A00"/>
    <w:rsid w:val="00C6735F"/>
    <w:rsid w:val="00C70992"/>
    <w:rsid w:val="00C71589"/>
    <w:rsid w:val="00C71690"/>
    <w:rsid w:val="00C735E0"/>
    <w:rsid w:val="00C73B66"/>
    <w:rsid w:val="00C73E96"/>
    <w:rsid w:val="00C76FC4"/>
    <w:rsid w:val="00C77402"/>
    <w:rsid w:val="00C82076"/>
    <w:rsid w:val="00C879B8"/>
    <w:rsid w:val="00C9330C"/>
    <w:rsid w:val="00C9472B"/>
    <w:rsid w:val="00C94DDE"/>
    <w:rsid w:val="00CA02B6"/>
    <w:rsid w:val="00CA2546"/>
    <w:rsid w:val="00CA2982"/>
    <w:rsid w:val="00CA2C19"/>
    <w:rsid w:val="00CA4463"/>
    <w:rsid w:val="00CA494B"/>
    <w:rsid w:val="00CA4B48"/>
    <w:rsid w:val="00CA5C9A"/>
    <w:rsid w:val="00CA6F3C"/>
    <w:rsid w:val="00CA743E"/>
    <w:rsid w:val="00CA7E21"/>
    <w:rsid w:val="00CB011B"/>
    <w:rsid w:val="00CB0481"/>
    <w:rsid w:val="00CB0876"/>
    <w:rsid w:val="00CB0D27"/>
    <w:rsid w:val="00CB11FF"/>
    <w:rsid w:val="00CB1E19"/>
    <w:rsid w:val="00CB28F5"/>
    <w:rsid w:val="00CB47B7"/>
    <w:rsid w:val="00CB6534"/>
    <w:rsid w:val="00CC04B8"/>
    <w:rsid w:val="00CC0E20"/>
    <w:rsid w:val="00CC1B39"/>
    <w:rsid w:val="00CC1C9F"/>
    <w:rsid w:val="00CC3D1F"/>
    <w:rsid w:val="00CD0E86"/>
    <w:rsid w:val="00CD1821"/>
    <w:rsid w:val="00CD3E72"/>
    <w:rsid w:val="00CD467D"/>
    <w:rsid w:val="00CD591D"/>
    <w:rsid w:val="00CD6885"/>
    <w:rsid w:val="00CE0456"/>
    <w:rsid w:val="00CE07B8"/>
    <w:rsid w:val="00CE12D0"/>
    <w:rsid w:val="00CE1565"/>
    <w:rsid w:val="00CE1723"/>
    <w:rsid w:val="00CE1E1E"/>
    <w:rsid w:val="00CE41F8"/>
    <w:rsid w:val="00CE5D48"/>
    <w:rsid w:val="00CE6C76"/>
    <w:rsid w:val="00CF026E"/>
    <w:rsid w:val="00CF2583"/>
    <w:rsid w:val="00CF2DC5"/>
    <w:rsid w:val="00CF3FC3"/>
    <w:rsid w:val="00CF4BA9"/>
    <w:rsid w:val="00D02013"/>
    <w:rsid w:val="00D03C3C"/>
    <w:rsid w:val="00D041D6"/>
    <w:rsid w:val="00D048C9"/>
    <w:rsid w:val="00D04A43"/>
    <w:rsid w:val="00D064B2"/>
    <w:rsid w:val="00D07706"/>
    <w:rsid w:val="00D07899"/>
    <w:rsid w:val="00D104B7"/>
    <w:rsid w:val="00D10E4D"/>
    <w:rsid w:val="00D11C0C"/>
    <w:rsid w:val="00D13E69"/>
    <w:rsid w:val="00D1729F"/>
    <w:rsid w:val="00D215F3"/>
    <w:rsid w:val="00D22602"/>
    <w:rsid w:val="00D22ACB"/>
    <w:rsid w:val="00D22D5C"/>
    <w:rsid w:val="00D233FE"/>
    <w:rsid w:val="00D252A1"/>
    <w:rsid w:val="00D277D2"/>
    <w:rsid w:val="00D30ECD"/>
    <w:rsid w:val="00D31410"/>
    <w:rsid w:val="00D3220A"/>
    <w:rsid w:val="00D32434"/>
    <w:rsid w:val="00D3328A"/>
    <w:rsid w:val="00D3328F"/>
    <w:rsid w:val="00D354ED"/>
    <w:rsid w:val="00D42C18"/>
    <w:rsid w:val="00D44FC7"/>
    <w:rsid w:val="00D508AA"/>
    <w:rsid w:val="00D50F78"/>
    <w:rsid w:val="00D512AB"/>
    <w:rsid w:val="00D5550A"/>
    <w:rsid w:val="00D57300"/>
    <w:rsid w:val="00D6162C"/>
    <w:rsid w:val="00D616A6"/>
    <w:rsid w:val="00D617C5"/>
    <w:rsid w:val="00D77F29"/>
    <w:rsid w:val="00D80456"/>
    <w:rsid w:val="00D816F8"/>
    <w:rsid w:val="00D845AF"/>
    <w:rsid w:val="00D8536D"/>
    <w:rsid w:val="00D855B4"/>
    <w:rsid w:val="00D87260"/>
    <w:rsid w:val="00D92827"/>
    <w:rsid w:val="00D94F92"/>
    <w:rsid w:val="00D95D7B"/>
    <w:rsid w:val="00D96D26"/>
    <w:rsid w:val="00D978C8"/>
    <w:rsid w:val="00D97F49"/>
    <w:rsid w:val="00DA28EA"/>
    <w:rsid w:val="00DA641B"/>
    <w:rsid w:val="00DA6500"/>
    <w:rsid w:val="00DB128B"/>
    <w:rsid w:val="00DB1A74"/>
    <w:rsid w:val="00DB20FA"/>
    <w:rsid w:val="00DB2F63"/>
    <w:rsid w:val="00DB519F"/>
    <w:rsid w:val="00DB659C"/>
    <w:rsid w:val="00DB66EF"/>
    <w:rsid w:val="00DB7645"/>
    <w:rsid w:val="00DB7C6F"/>
    <w:rsid w:val="00DC1659"/>
    <w:rsid w:val="00DC244A"/>
    <w:rsid w:val="00DC39F6"/>
    <w:rsid w:val="00DC3D51"/>
    <w:rsid w:val="00DC404F"/>
    <w:rsid w:val="00DC4BF0"/>
    <w:rsid w:val="00DC5174"/>
    <w:rsid w:val="00DC598A"/>
    <w:rsid w:val="00DC6D68"/>
    <w:rsid w:val="00DC7482"/>
    <w:rsid w:val="00DD0292"/>
    <w:rsid w:val="00DD0845"/>
    <w:rsid w:val="00DD1FCB"/>
    <w:rsid w:val="00DD20EB"/>
    <w:rsid w:val="00DD2BDA"/>
    <w:rsid w:val="00DD39E4"/>
    <w:rsid w:val="00DD4CED"/>
    <w:rsid w:val="00DD6496"/>
    <w:rsid w:val="00DE017D"/>
    <w:rsid w:val="00DE4836"/>
    <w:rsid w:val="00DE5161"/>
    <w:rsid w:val="00DE5329"/>
    <w:rsid w:val="00DE5601"/>
    <w:rsid w:val="00DF166C"/>
    <w:rsid w:val="00DF3B7E"/>
    <w:rsid w:val="00DF4880"/>
    <w:rsid w:val="00DF57FE"/>
    <w:rsid w:val="00DF6E44"/>
    <w:rsid w:val="00E017EC"/>
    <w:rsid w:val="00E02040"/>
    <w:rsid w:val="00E02805"/>
    <w:rsid w:val="00E06455"/>
    <w:rsid w:val="00E06E8E"/>
    <w:rsid w:val="00E13745"/>
    <w:rsid w:val="00E1576A"/>
    <w:rsid w:val="00E15C68"/>
    <w:rsid w:val="00E15DD2"/>
    <w:rsid w:val="00E1690E"/>
    <w:rsid w:val="00E16CC9"/>
    <w:rsid w:val="00E22A36"/>
    <w:rsid w:val="00E22EC4"/>
    <w:rsid w:val="00E24554"/>
    <w:rsid w:val="00E25BD5"/>
    <w:rsid w:val="00E26865"/>
    <w:rsid w:val="00E31428"/>
    <w:rsid w:val="00E3196E"/>
    <w:rsid w:val="00E31CA3"/>
    <w:rsid w:val="00E31E4A"/>
    <w:rsid w:val="00E3275B"/>
    <w:rsid w:val="00E33494"/>
    <w:rsid w:val="00E3666A"/>
    <w:rsid w:val="00E36CCA"/>
    <w:rsid w:val="00E40F4A"/>
    <w:rsid w:val="00E43764"/>
    <w:rsid w:val="00E44027"/>
    <w:rsid w:val="00E4428D"/>
    <w:rsid w:val="00E4449E"/>
    <w:rsid w:val="00E446AE"/>
    <w:rsid w:val="00E44D14"/>
    <w:rsid w:val="00E47F4E"/>
    <w:rsid w:val="00E505E3"/>
    <w:rsid w:val="00E50D02"/>
    <w:rsid w:val="00E51674"/>
    <w:rsid w:val="00E51F11"/>
    <w:rsid w:val="00E526D9"/>
    <w:rsid w:val="00E5331D"/>
    <w:rsid w:val="00E54824"/>
    <w:rsid w:val="00E6047D"/>
    <w:rsid w:val="00E607E4"/>
    <w:rsid w:val="00E617FA"/>
    <w:rsid w:val="00E62D9B"/>
    <w:rsid w:val="00E64363"/>
    <w:rsid w:val="00E668AC"/>
    <w:rsid w:val="00E66EC9"/>
    <w:rsid w:val="00E67DDF"/>
    <w:rsid w:val="00E70E5A"/>
    <w:rsid w:val="00E71965"/>
    <w:rsid w:val="00E72696"/>
    <w:rsid w:val="00E7376A"/>
    <w:rsid w:val="00E73DD1"/>
    <w:rsid w:val="00E75AF7"/>
    <w:rsid w:val="00E77756"/>
    <w:rsid w:val="00E77F31"/>
    <w:rsid w:val="00E80001"/>
    <w:rsid w:val="00E801D8"/>
    <w:rsid w:val="00E816D5"/>
    <w:rsid w:val="00E81FBA"/>
    <w:rsid w:val="00E84152"/>
    <w:rsid w:val="00E848B6"/>
    <w:rsid w:val="00E85B64"/>
    <w:rsid w:val="00E862BC"/>
    <w:rsid w:val="00E86696"/>
    <w:rsid w:val="00E93348"/>
    <w:rsid w:val="00E94CAA"/>
    <w:rsid w:val="00E952FD"/>
    <w:rsid w:val="00EA2069"/>
    <w:rsid w:val="00EA33BD"/>
    <w:rsid w:val="00EA63D4"/>
    <w:rsid w:val="00EB2FB3"/>
    <w:rsid w:val="00EB3D9A"/>
    <w:rsid w:val="00EB3E4F"/>
    <w:rsid w:val="00EB4773"/>
    <w:rsid w:val="00EB5639"/>
    <w:rsid w:val="00EC045B"/>
    <w:rsid w:val="00EC1407"/>
    <w:rsid w:val="00EC2F26"/>
    <w:rsid w:val="00EC4FCB"/>
    <w:rsid w:val="00EC57DA"/>
    <w:rsid w:val="00EC60F7"/>
    <w:rsid w:val="00EC6FF5"/>
    <w:rsid w:val="00ED125F"/>
    <w:rsid w:val="00ED2623"/>
    <w:rsid w:val="00ED3867"/>
    <w:rsid w:val="00ED3BEE"/>
    <w:rsid w:val="00ED5333"/>
    <w:rsid w:val="00ED5A7D"/>
    <w:rsid w:val="00ED5CC2"/>
    <w:rsid w:val="00ED6D05"/>
    <w:rsid w:val="00ED6D5C"/>
    <w:rsid w:val="00EE1F88"/>
    <w:rsid w:val="00EE325D"/>
    <w:rsid w:val="00EE553B"/>
    <w:rsid w:val="00EE5F80"/>
    <w:rsid w:val="00EE6A38"/>
    <w:rsid w:val="00EE75E5"/>
    <w:rsid w:val="00EF2D29"/>
    <w:rsid w:val="00EF469E"/>
    <w:rsid w:val="00EF4913"/>
    <w:rsid w:val="00EF62A3"/>
    <w:rsid w:val="00EF7142"/>
    <w:rsid w:val="00F00670"/>
    <w:rsid w:val="00F05356"/>
    <w:rsid w:val="00F058F4"/>
    <w:rsid w:val="00F05C08"/>
    <w:rsid w:val="00F103D7"/>
    <w:rsid w:val="00F10973"/>
    <w:rsid w:val="00F11861"/>
    <w:rsid w:val="00F1249A"/>
    <w:rsid w:val="00F136A6"/>
    <w:rsid w:val="00F13710"/>
    <w:rsid w:val="00F1486F"/>
    <w:rsid w:val="00F16DF3"/>
    <w:rsid w:val="00F201A9"/>
    <w:rsid w:val="00F22004"/>
    <w:rsid w:val="00F22E1F"/>
    <w:rsid w:val="00F2314A"/>
    <w:rsid w:val="00F26A49"/>
    <w:rsid w:val="00F271EA"/>
    <w:rsid w:val="00F301DE"/>
    <w:rsid w:val="00F30660"/>
    <w:rsid w:val="00F30B97"/>
    <w:rsid w:val="00F32946"/>
    <w:rsid w:val="00F341F4"/>
    <w:rsid w:val="00F34DF6"/>
    <w:rsid w:val="00F351E1"/>
    <w:rsid w:val="00F35B3D"/>
    <w:rsid w:val="00F36024"/>
    <w:rsid w:val="00F367CB"/>
    <w:rsid w:val="00F36846"/>
    <w:rsid w:val="00F37FE7"/>
    <w:rsid w:val="00F42016"/>
    <w:rsid w:val="00F45E6D"/>
    <w:rsid w:val="00F4644F"/>
    <w:rsid w:val="00F50069"/>
    <w:rsid w:val="00F5164C"/>
    <w:rsid w:val="00F52BF2"/>
    <w:rsid w:val="00F53649"/>
    <w:rsid w:val="00F53AE4"/>
    <w:rsid w:val="00F53D34"/>
    <w:rsid w:val="00F60D33"/>
    <w:rsid w:val="00F63B81"/>
    <w:rsid w:val="00F663B8"/>
    <w:rsid w:val="00F67218"/>
    <w:rsid w:val="00F700DD"/>
    <w:rsid w:val="00F70D1A"/>
    <w:rsid w:val="00F70D85"/>
    <w:rsid w:val="00F70EAC"/>
    <w:rsid w:val="00F73116"/>
    <w:rsid w:val="00F73CDC"/>
    <w:rsid w:val="00F74CC4"/>
    <w:rsid w:val="00F75AD9"/>
    <w:rsid w:val="00F77EC4"/>
    <w:rsid w:val="00F817CD"/>
    <w:rsid w:val="00F85F1D"/>
    <w:rsid w:val="00F87337"/>
    <w:rsid w:val="00F926E9"/>
    <w:rsid w:val="00F939AF"/>
    <w:rsid w:val="00F943D5"/>
    <w:rsid w:val="00F945F4"/>
    <w:rsid w:val="00F9487F"/>
    <w:rsid w:val="00F94A29"/>
    <w:rsid w:val="00F95D73"/>
    <w:rsid w:val="00FA1550"/>
    <w:rsid w:val="00FA38AB"/>
    <w:rsid w:val="00FA4DD6"/>
    <w:rsid w:val="00FA58BA"/>
    <w:rsid w:val="00FA6059"/>
    <w:rsid w:val="00FA6AFA"/>
    <w:rsid w:val="00FB2ECC"/>
    <w:rsid w:val="00FB4DA0"/>
    <w:rsid w:val="00FC010F"/>
    <w:rsid w:val="00FC3A3F"/>
    <w:rsid w:val="00FC474C"/>
    <w:rsid w:val="00FC5E2B"/>
    <w:rsid w:val="00FC6F39"/>
    <w:rsid w:val="00FC6FAC"/>
    <w:rsid w:val="00FD137D"/>
    <w:rsid w:val="00FD3017"/>
    <w:rsid w:val="00FD384C"/>
    <w:rsid w:val="00FD3B20"/>
    <w:rsid w:val="00FD3DA4"/>
    <w:rsid w:val="00FD4E26"/>
    <w:rsid w:val="00FD6905"/>
    <w:rsid w:val="00FD69CD"/>
    <w:rsid w:val="00FE0403"/>
    <w:rsid w:val="00FE0F7E"/>
    <w:rsid w:val="00FE1A74"/>
    <w:rsid w:val="00FE2B5D"/>
    <w:rsid w:val="00FE40C4"/>
    <w:rsid w:val="00FE556E"/>
    <w:rsid w:val="00FE670E"/>
    <w:rsid w:val="00FF0C7B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  <o:rules v:ext="edit">
        <o:r id="V:Rule1" type="connector" idref="#_s1032">
          <o:proxy start="" idref="#_s1034" connectloc="1"/>
          <o:proxy end="" idref="#_s1033" connectloc="2"/>
        </o:r>
        <o:r id="V:Rule2" type="connector" idref="#_s1031">
          <o:proxy start="" idref="#_s1035" connectloc="1"/>
          <o:proxy end="" idref="#_s1033" connectloc="2"/>
        </o:r>
        <o:r id="V:Rule3" type="connector" idref="#_s1029">
          <o:proxy start="" idref="#_s1037" connectloc="1"/>
          <o:proxy end="" idref="#_s1033" connectloc="2"/>
        </o:r>
        <o:r id="V:Rule4" type="connector" idref="#_s1030">
          <o:proxy start="" idref="#_s1036" connectloc="1"/>
          <o:proxy end="" idref="#_s1033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microsoft.com/office/2007/relationships/diagramDrawing" Target="diagrams/drawing6.xml"/><Relationship Id="rId3" Type="http://schemas.microsoft.com/office/2007/relationships/stylesWithEffects" Target="stylesWithEffects.xml"/><Relationship Id="rId21" Type="http://schemas.openxmlformats.org/officeDocument/2006/relationships/diagramLayout" Target="diagrams/layout3.xml"/><Relationship Id="rId34" Type="http://schemas.microsoft.com/office/2007/relationships/diagramDrawing" Target="diagrams/drawing5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Colors" Target="diagrams/colors5.xml"/><Relationship Id="rId38" Type="http://schemas.openxmlformats.org/officeDocument/2006/relationships/diagramColors" Target="diagrams/colors6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41" Type="http://schemas.openxmlformats.org/officeDocument/2006/relationships/chart" Target="charts/chart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QuickStyle" Target="diagrams/quickStyle5.xml"/><Relationship Id="rId37" Type="http://schemas.openxmlformats.org/officeDocument/2006/relationships/diagramQuickStyle" Target="diagrams/quickStyle6.xml"/><Relationship Id="rId40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6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Layout" Target="diagrams/layout5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diagramData" Target="diagrams/data5.xml"/><Relationship Id="rId35" Type="http://schemas.openxmlformats.org/officeDocument/2006/relationships/diagramData" Target="diagrams/data6.xm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1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400"/>
              <a:t>Динаміка дохідної частини  бюджету 
за І півріччя 2019 та І півріччя 2020 років</a:t>
            </a:r>
          </a:p>
        </c:rich>
      </c:tx>
      <c:layout>
        <c:manualLayout>
          <c:xMode val="edge"/>
          <c:yMode val="edge"/>
          <c:x val="0.17386575489474276"/>
          <c:y val="0"/>
        </c:manualLayout>
      </c:layout>
      <c:overlay val="0"/>
      <c:spPr>
        <a:noFill/>
        <a:ln w="21294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862833253487641E-2"/>
          <c:y val="0.29601238306750138"/>
          <c:w val="0.92113716674651236"/>
          <c:h val="0.70398756734355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Податки, збори та інші платежі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5.615550531431094E-2"/>
                  <c:y val="-2.5243311138423305E-2"/>
                </c:manualLayout>
              </c:layout>
              <c:tx>
                <c:rich>
                  <a:bodyPr/>
                  <a:lstStyle/>
                  <a:p>
                    <a:pPr>
                      <a:defRPr sz="92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Податки, збори та інші платежі               43 533,8 тис.грн.</a:t>
                    </a:r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805505747425056E-2"/>
                  <c:y val="-1.6056149070560004E-2"/>
                </c:manualLayout>
              </c:layout>
              <c:tx>
                <c:rich>
                  <a:bodyPr/>
                  <a:lstStyle/>
                  <a:p>
                    <a:pPr>
                      <a:defRPr sz="92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Податки, збори та інші платежі              50 057,2 тис.грн.</a:t>
                    </a:r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1294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І півріччя 2019 року</c:v>
                </c:pt>
                <c:pt idx="1">
                  <c:v>І півріччя 2020 року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43533.8</c:v>
                </c:pt>
                <c:pt idx="1">
                  <c:v>50057.2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Офіційні трансферти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0569371897819703E-2"/>
                  <c:y val="-1.3401583807169902E-2"/>
                </c:manualLayout>
              </c:layout>
              <c:tx>
                <c:rich>
                  <a:bodyPr/>
                  <a:lstStyle/>
                  <a:p>
                    <a:pPr>
                      <a:defRPr sz="92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Офіційні трансферти          33 913,9 тис.грн.</a:t>
                    </a:r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2682795838638986E-2"/>
                  <c:y val="-3.4000441196994455E-2"/>
                </c:manualLayout>
              </c:layout>
              <c:tx>
                <c:rich>
                  <a:bodyPr/>
                  <a:lstStyle/>
                  <a:p>
                    <a:pPr>
                      <a:defRPr sz="92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Офіційні трансферти          28 802,0 тис.гр.</a:t>
                    </a:r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1294">
                <a:noFill/>
              </a:ln>
            </c:spPr>
            <c:txPr>
              <a:bodyPr/>
              <a:lstStyle/>
              <a:p>
                <a:pPr>
                  <a:defRPr sz="92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І півріччя 2019 року</c:v>
                </c:pt>
                <c:pt idx="1">
                  <c:v>І півріччя 2020 року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33913.9</c:v>
                </c:pt>
                <c:pt idx="1">
                  <c:v>28802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97569536"/>
        <c:axId val="197636864"/>
        <c:axId val="0"/>
      </c:bar3DChart>
      <c:catAx>
        <c:axId val="19756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6" b="1"/>
            </a:pPr>
            <a:endParaRPr lang="ru-RU"/>
          </a:p>
        </c:txPr>
        <c:crossAx val="197636864"/>
        <c:crosses val="autoZero"/>
        <c:auto val="1"/>
        <c:lblAlgn val="ctr"/>
        <c:lblOffset val="100"/>
        <c:noMultiLvlLbl val="0"/>
      </c:catAx>
      <c:valAx>
        <c:axId val="1976368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7569536"/>
        <c:crosses val="autoZero"/>
        <c:crossBetween val="between"/>
      </c:valAx>
      <c:spPr>
        <a:noFill/>
        <a:ln w="21294">
          <a:noFill/>
        </a:ln>
      </c:spPr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682021200209326E-2"/>
          <c:y val="3.8773655238620461E-2"/>
          <c:w val="0.96736144713642158"/>
          <c:h val="0.933659718491580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7"/>
          <c:dLbls>
            <c:dLbl>
              <c:idx val="0"/>
              <c:layout>
                <c:manualLayout>
                  <c:x val="-6.6962087641555881E-2"/>
                  <c:y val="-0.1328751431844215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Податок на доходи фізичних осіб, податок на прибуток</a:t>
                    </a:r>
                  </a:p>
                  <a:p>
                    <a:r>
                      <a:rPr lang="ru-RU"/>
                      <a:t>23353,4 тис.грн.</a:t>
                    </a:r>
                  </a:p>
                  <a:p>
                    <a:r>
                      <a:rPr lang="ru-RU"/>
                      <a:t> 29,6%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"/>
                  <c:y val="-0.1947308132875143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Акцизний податок</a:t>
                    </a:r>
                  </a:p>
                  <a:p>
                    <a:r>
                      <a:rPr lang="ru-RU"/>
                      <a:t>3064,3 тис.грн.</a:t>
                    </a:r>
                  </a:p>
                  <a:p>
                    <a:r>
                      <a:rPr lang="ru-RU"/>
                      <a:t> 3,9%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"/>
                  <c:y val="0.1328751431844215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Податок на нерухоме майно</a:t>
                    </a:r>
                  </a:p>
                  <a:p>
                    <a:r>
                      <a:rPr lang="ru-RU"/>
                      <a:t> 578,5 тис.грн.</a:t>
                    </a:r>
                  </a:p>
                  <a:p>
                    <a:r>
                      <a:rPr lang="ru-RU"/>
                      <a:t> 0,8%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19891678975873953"/>
                  <c:y val="0.1374570446735396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Плата за землю; 8235,9</a:t>
                    </a:r>
                    <a:r>
                      <a:rPr lang="ru-RU" baseline="0"/>
                      <a:t> тис.грн</a:t>
                    </a:r>
                  </a:p>
                  <a:p>
                    <a:r>
                      <a:rPr lang="ru-RU"/>
                      <a:t>10,4%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5.9084194977843431E-3"/>
                  <c:y val="0.180985108820160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Єдиний податок 6896,8</a:t>
                    </a:r>
                    <a:r>
                      <a:rPr lang="ru-RU" baseline="0"/>
                      <a:t> тис.грн.</a:t>
                    </a:r>
                  </a:p>
                  <a:p>
                    <a:r>
                      <a:rPr lang="ru-RU"/>
                      <a:t>8,7%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Транспортний податок</a:t>
                    </a:r>
                  </a:p>
                  <a:p>
                    <a:r>
                      <a:rPr lang="ru-RU"/>
                      <a:t> 50,5 тис.грн.</a:t>
                    </a:r>
                  </a:p>
                  <a:p>
                    <a:r>
                      <a:rPr lang="ru-RU"/>
                      <a:t> 0,06%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4534711964549489E-2"/>
                  <c:y val="9.85108820160366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Плата за надання адмінпослуг, адмінштрафи та збори</a:t>
                    </a:r>
                  </a:p>
                  <a:p>
                    <a:r>
                      <a:rPr lang="ru-RU"/>
                      <a:t>485,1 тис.грн.</a:t>
                    </a:r>
                  </a:p>
                  <a:p>
                    <a:r>
                      <a:rPr lang="ru-RU"/>
                      <a:t> 0,6%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9.4534711964549475E-2"/>
                  <c:y val="-5.956471935853370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Державне мито; 39,4 </a:t>
                    </a:r>
                    <a:r>
                      <a:rPr lang="ru-RU" baseline="0"/>
                      <a:t>тис.грн.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0,04%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10044313146233383"/>
                  <c:y val="0.1832760595647193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Рентна плата</a:t>
                    </a:r>
                  </a:p>
                  <a:p>
                    <a:r>
                      <a:rPr lang="ru-RU"/>
                      <a:t> 54,4 тис.грн.</a:t>
                    </a:r>
                  </a:p>
                  <a:p>
                    <a:r>
                      <a:rPr lang="ru-RU"/>
                      <a:t> 0,06%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Офіційні трансферти 28802,0 тис.грн.</a:t>
                    </a:r>
                  </a:p>
                  <a:p>
                    <a:r>
                      <a:rPr lang="ru-RU"/>
                      <a:t> 36,5%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4.9236829148202856E-2"/>
                  <c:y val="-4.81099656357388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Власні надходження бюджетних установ</a:t>
                    </a:r>
                  </a:p>
                  <a:p>
                    <a:r>
                      <a:rPr lang="ru-RU"/>
                      <a:t> 7143,2</a:t>
                    </a:r>
                    <a:r>
                      <a:rPr lang="ru-RU" baseline="0"/>
                      <a:t> тис.грн.</a:t>
                    </a:r>
                  </a:p>
                  <a:p>
                    <a:r>
                      <a:rPr lang="ru-RU"/>
                      <a:t>9,1%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5.9084194977843431E-3"/>
                  <c:y val="-5.04009163802978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Екологічний податок;</a:t>
                    </a:r>
                  </a:p>
                  <a:p>
                    <a:r>
                      <a:rPr lang="ru-RU"/>
                      <a:t>32,4</a:t>
                    </a:r>
                    <a:r>
                      <a:rPr lang="ru-RU" baseline="0"/>
                      <a:t> тис.грн.</a:t>
                    </a:r>
                  </a:p>
                  <a:p>
                    <a:r>
                      <a:rPr lang="ru-RU"/>
                      <a:t> 0,04%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0.10241260462826195"/>
                  <c:y val="-0.1512027491408934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надходження 123,3 тис.грн.</a:t>
                    </a:r>
                  </a:p>
                  <a:p>
                    <a:r>
                      <a:rPr lang="ru-RU"/>
                      <a:t> 0,2%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Лист1!$A$2:$A$14</c:f>
              <c:strCache>
                <c:ptCount val="13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Офіційні трансферти</c:v>
                </c:pt>
                <c:pt idx="10">
                  <c:v>Власні надходження бюджетних установ</c:v>
                </c:pt>
                <c:pt idx="11">
                  <c:v>Екологічний податок</c:v>
                </c:pt>
                <c:pt idx="12">
                  <c:v>Інші надходження</c:v>
                </c:pt>
              </c:strCache>
            </c:strRef>
          </c:cat>
          <c:val>
            <c:numRef>
              <c:f>Лист1!$B$2:$B$14</c:f>
              <c:numCache>
                <c:formatCode>0.0</c:formatCode>
                <c:ptCount val="13"/>
                <c:pt idx="0">
                  <c:v>23365.5</c:v>
                </c:pt>
                <c:pt idx="1">
                  <c:v>3064.3</c:v>
                </c:pt>
                <c:pt idx="2">
                  <c:v>578.5</c:v>
                </c:pt>
                <c:pt idx="3">
                  <c:v>8235.9</c:v>
                </c:pt>
                <c:pt idx="4">
                  <c:v>6896.8</c:v>
                </c:pt>
                <c:pt idx="5">
                  <c:v>50.5</c:v>
                </c:pt>
                <c:pt idx="6">
                  <c:v>485.1</c:v>
                </c:pt>
                <c:pt idx="7">
                  <c:v>22.4</c:v>
                </c:pt>
                <c:pt idx="8">
                  <c:v>39.5</c:v>
                </c:pt>
                <c:pt idx="9">
                  <c:v>28802</c:v>
                </c:pt>
                <c:pt idx="10">
                  <c:v>7143.2</c:v>
                </c:pt>
                <c:pt idx="11">
                  <c:v>32.4</c:v>
                </c:pt>
                <c:pt idx="12">
                  <c:v>143.1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457900348100887E-2"/>
          <c:y val="0.38471182540538595"/>
          <c:w val="0.82407407407407451"/>
          <c:h val="0.594038682618088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2020 рік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explosion val="31"/>
          </c:dPt>
          <c:dPt>
            <c:idx val="7"/>
            <c:bubble3D val="0"/>
            <c:explosion val="47"/>
          </c:dPt>
          <c:dPt>
            <c:idx val="8"/>
            <c:bubble3D val="0"/>
          </c:dPt>
          <c:dLbls>
            <c:dLbl>
              <c:idx val="0"/>
              <c:delete val="1"/>
            </c:dLbl>
            <c:dLbl>
              <c:idx val="1"/>
              <c:layout>
                <c:manualLayout>
                  <c:x val="0.12600069363270855"/>
                  <c:y val="-0.2069332686153957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.18902073619264156"/>
                  <c:y val="-1.920360982274476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.20439317842202845"/>
                  <c:y val="0.2778655672332805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16774094102837478"/>
                  <c:y val="-1.3238233919390214E-2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9933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Освіта
50304,5</a:t>
                    </a:r>
                  </a:p>
                  <a:p>
                    <a:pPr>
                      <a:defRPr sz="1200" b="0" i="0" u="none" strike="noStrike" baseline="0">
                        <a:solidFill>
                          <a:srgbClr val="9933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63,0%</a:t>
                    </a:r>
                  </a:p>
                </c:rich>
              </c:tx>
              <c:numFmt formatCode="0.0%" sourceLinked="0"/>
              <c:spPr>
                <a:noFill/>
                <a:ln w="25398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2.7826555927084457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7.3188355533861701E-2"/>
                  <c:y val="-0.1060538677300530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0.1029660402879088"/>
                  <c:y val="-0.20992050454124889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5.7590354223666596E-2"/>
                  <c:y val="-7.5740596803082039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Економічна та інша діяльність(землеустрій, дороги,інфраструктура, соцекономічний розвиток та інші)
2278.6
2.8%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1200">
                    <a:solidFill>
                      <a:schemeClr val="accent6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dLblPos val="outEnd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Лист1!$A$2:$A$10</c:f>
              <c:strCache>
                <c:ptCount val="9"/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діяльність(землеустрій, дороги,інфраструктура, соцекономічний розвиток та інші)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1">
                  <c:v>4076.5</c:v>
                </c:pt>
                <c:pt idx="2">
                  <c:v>1345.4</c:v>
                </c:pt>
                <c:pt idx="3">
                  <c:v>2846.1</c:v>
                </c:pt>
                <c:pt idx="4">
                  <c:v>50304.5</c:v>
                </c:pt>
                <c:pt idx="5">
                  <c:v>7598.2999999999993</c:v>
                </c:pt>
                <c:pt idx="6">
                  <c:v>6803.4000000000005</c:v>
                </c:pt>
                <c:pt idx="7">
                  <c:v>4596.3999999999996</c:v>
                </c:pt>
                <c:pt idx="8">
                  <c:v>2278.6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6911505192285747"/>
          <c:w val="1"/>
          <c:h val="0.830884948077142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на функціонування та розвиток установ соціально-культурної сфери за економічною ознакою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  <c:explosion val="37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Pt>
            <c:idx val="14"/>
            <c:bubble3D val="0"/>
          </c:dPt>
          <c:dLbls>
            <c:dLbl>
              <c:idx val="0"/>
              <c:layout>
                <c:manualLayout>
                  <c:x val="-7.4080976564319992E-5"/>
                  <c:y val="9.14058196429150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Оплата праці і нарахування на заробітну плату
54808.8
68.7%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12820512820512819"/>
                  <c:y val="2.5621658403810636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-7.303425034833609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"/>
                  <c:y val="-0.1067820226175431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"/>
                  <c:y val="-0.1456641068014646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-6.590048929069052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"/>
                  <c:y val="-0.15944088007517576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Оплата інших енергоносіїв
4663.3
5.9%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3.7475345167652864E-2"/>
                  <c:y val="-0.1445414924986228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4.1518737672583829E-2"/>
                  <c:y val="-0.2077873367680891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-4.2540651353492054E-2"/>
                  <c:y val="-0.2635377985159262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0.12009489198465577"/>
                  <c:y val="-3.889488350993163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0.21046265666495831"/>
                  <c:y val="-9.7154499206117753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9.6459453679401175E-2"/>
                  <c:y val="-0.1886110301027187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0.30959603382910483"/>
                  <c:y val="-0.223659473121415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4"/>
              <c:layout>
                <c:manualLayout>
                  <c:x val="0.18525990464209732"/>
                  <c:y val="-1.7022455526392533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8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uk-UA"/>
                      <a:t>Капітальний ремонт інших об"єктів
90,5
0,1%</a:t>
                    </a:r>
                  </a:p>
                </c:rich>
              </c:tx>
              <c:numFmt formatCode="0.0%" sourceLinked="0"/>
              <c:spPr>
                <a:noFill/>
                <a:ln w="25399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0.27157371600739255"/>
                  <c:y val="-0.10989971161012281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6"/>
              <c:layout>
                <c:manualLayout>
                  <c:x val="0.45673366384757474"/>
                  <c:y val="-2.167784582482746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7"/>
              <c:layout>
                <c:manualLayout>
                  <c:x val="0.39857155633323621"/>
                  <c:y val="8.5897897022131506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8"/>
              <c:layout>
                <c:manualLayout>
                  <c:x val="0.29399358047277074"/>
                  <c:y val="0.2146662102019856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baseline="0">
                    <a:solidFill>
                      <a:srgbClr val="12066E"/>
                    </a:solidFill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Лист1!$A$2:$A$19</c:f>
              <c:strCache>
                <c:ptCount val="17"/>
                <c:pt idx="0">
                  <c:v>Оплата праці і нарахування на заробітну плату</c:v>
                </c:pt>
                <c:pt idx="1">
                  <c:v>Предмети, матеріали, обладнання та інвентар</c:v>
                </c:pt>
                <c:pt idx="2">
                  <c:v>Продукти харчування</c:v>
                </c:pt>
                <c:pt idx="3">
                  <c:v>Оплата послуг (крім комунальних)</c:v>
                </c:pt>
                <c:pt idx="4">
                  <c:v>Оплата електроенергії</c:v>
                </c:pt>
                <c:pt idx="5">
                  <c:v>Оплата водопостачання та водовідведення </c:v>
                </c:pt>
                <c:pt idx="6">
                  <c:v>Оплата інших енергоносіїв</c:v>
                </c:pt>
                <c:pt idx="7">
                  <c:v>Поточні трансферти</c:v>
                </c:pt>
                <c:pt idx="8">
                  <c:v>Соціальне забезпечення</c:v>
                </c:pt>
                <c:pt idx="9">
                  <c:v>Видатки на відрядження</c:v>
                </c:pt>
                <c:pt idx="10">
                  <c:v>Медикаменти</c:v>
                </c:pt>
                <c:pt idx="11">
                  <c:v>Інші поточні видатки</c:v>
                </c:pt>
                <c:pt idx="12">
                  <c:v>Дослідження і розробки, окремі заходи по реалізації державних програм</c:v>
                </c:pt>
                <c:pt idx="13">
                  <c:v>Придбання обладнання і предметів довгострокового користування</c:v>
                </c:pt>
                <c:pt idx="14">
                  <c:v>Капітальний ремонт інших об'єктів</c:v>
                </c:pt>
                <c:pt idx="15">
                  <c:v>Реконструкція та реставрація інших об'єктів</c:v>
                </c:pt>
                <c:pt idx="16">
                  <c:v>Капітальні трансферти органам державного управління інших рівнів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7"/>
                <c:pt idx="0">
                  <c:v>54808.799999999996</c:v>
                </c:pt>
                <c:pt idx="1">
                  <c:v>2292.6</c:v>
                </c:pt>
                <c:pt idx="2">
                  <c:v>815.1</c:v>
                </c:pt>
                <c:pt idx="3">
                  <c:v>2596</c:v>
                </c:pt>
                <c:pt idx="4">
                  <c:v>814.9</c:v>
                </c:pt>
                <c:pt idx="5">
                  <c:v>95</c:v>
                </c:pt>
                <c:pt idx="6">
                  <c:v>4663.3</c:v>
                </c:pt>
                <c:pt idx="7">
                  <c:v>5039.8999999999996</c:v>
                </c:pt>
                <c:pt idx="8">
                  <c:v>577.70000000000005</c:v>
                </c:pt>
                <c:pt idx="9">
                  <c:v>25.6</c:v>
                </c:pt>
                <c:pt idx="10">
                  <c:v>1</c:v>
                </c:pt>
                <c:pt idx="11">
                  <c:v>82.3</c:v>
                </c:pt>
                <c:pt idx="12">
                  <c:v>32.9</c:v>
                </c:pt>
                <c:pt idx="13">
                  <c:v>5834.2</c:v>
                </c:pt>
                <c:pt idx="14">
                  <c:v>90.5</c:v>
                </c:pt>
                <c:pt idx="15">
                  <c:v>2008.4</c:v>
                </c:pt>
                <c:pt idx="16">
                  <c:v>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1528FF-AE9C-40E5-9CCC-E3DF855B6E26}" type="doc">
      <dgm:prSet loTypeId="urn:microsoft.com/office/officeart/2005/8/layout/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E930DB5-1627-4D26-9707-8573EC203450}">
      <dgm:prSet phldrT="[Текст]" custT="1"/>
      <dgm:spPr/>
      <dgm:t>
        <a:bodyPr/>
        <a:lstStyle/>
        <a:p>
          <a:r>
            <a:rPr lang="uk-UA" sz="1400" b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І півріччя 2019 року (22 646,6 тис.грн.)</a:t>
          </a:r>
          <a:endParaRPr lang="ru-RU" sz="14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1AC28F4-5EAE-4719-9FB0-DE830CC276E4}" type="parTrans" cxnId="{2800B4F3-D2E7-4C25-9F72-209EE85EBB46}">
      <dgm:prSet/>
      <dgm:spPr/>
      <dgm:t>
        <a:bodyPr/>
        <a:lstStyle/>
        <a:p>
          <a:endParaRPr lang="ru-RU"/>
        </a:p>
      </dgm:t>
    </dgm:pt>
    <dgm:pt modelId="{3630113A-6311-473E-A391-F0E717684792}" type="sibTrans" cxnId="{2800B4F3-D2E7-4C25-9F72-209EE85EBB46}">
      <dgm:prSet/>
      <dgm:spPr/>
      <dgm:t>
        <a:bodyPr/>
        <a:lstStyle/>
        <a:p>
          <a:endParaRPr lang="ru-RU"/>
        </a:p>
      </dgm:t>
    </dgm:pt>
    <dgm:pt modelId="{6EA37E67-6319-439B-AFD7-C1578390A8B6}">
      <dgm:prSet phldrT="[Текст]" custT="1"/>
      <dgm:spPr/>
      <dgm:t>
        <a:bodyPr/>
        <a:lstStyle/>
        <a:p>
          <a:r>
            <a:rPr lang="uk-UA" sz="1400" b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І півріччя 2020 року року (23 353,4 тис.грн.)</a:t>
          </a:r>
          <a:endParaRPr lang="ru-RU" sz="14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9456F17-5F85-4637-9757-0C412D0D716D}" type="parTrans" cxnId="{D8D1BB78-7F17-406B-BCED-FA52FB3799DC}">
      <dgm:prSet/>
      <dgm:spPr/>
      <dgm:t>
        <a:bodyPr/>
        <a:lstStyle/>
        <a:p>
          <a:endParaRPr lang="ru-RU"/>
        </a:p>
      </dgm:t>
    </dgm:pt>
    <dgm:pt modelId="{B3570216-D961-4939-AEEC-62601C2C522F}" type="sibTrans" cxnId="{D8D1BB78-7F17-406B-BCED-FA52FB3799DC}">
      <dgm:prSet/>
      <dgm:spPr/>
      <dgm:t>
        <a:bodyPr/>
        <a:lstStyle/>
        <a:p>
          <a:endParaRPr lang="ru-RU"/>
        </a:p>
      </dgm:t>
    </dgm:pt>
    <dgm:pt modelId="{80F89128-A270-4E35-8BB5-1193001BD9DF}">
      <dgm:prSet phldrT="[Текст]" custT="1"/>
      <dgm:spPr/>
      <dgm:t>
        <a:bodyPr/>
        <a:lstStyle/>
        <a:p>
          <a:r>
            <a:rPr lang="ru-RU" sz="1400" b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становить   +706,8 тис.грн., або 103,1% </a:t>
          </a:r>
        </a:p>
      </dgm:t>
    </dgm:pt>
    <dgm:pt modelId="{015687C2-E24D-4740-AE45-A1E3A22E94DE}" type="parTrans" cxnId="{47637078-06BB-420C-9908-9CB6FD1AA9F7}">
      <dgm:prSet/>
      <dgm:spPr/>
      <dgm:t>
        <a:bodyPr/>
        <a:lstStyle/>
        <a:p>
          <a:endParaRPr lang="ru-RU"/>
        </a:p>
      </dgm:t>
    </dgm:pt>
    <dgm:pt modelId="{F72CB06E-D81D-4240-90DF-4F085D9BE820}" type="sibTrans" cxnId="{47637078-06BB-420C-9908-9CB6FD1AA9F7}">
      <dgm:prSet/>
      <dgm:spPr/>
      <dgm:t>
        <a:bodyPr/>
        <a:lstStyle/>
        <a:p>
          <a:endParaRPr lang="ru-RU"/>
        </a:p>
      </dgm:t>
    </dgm:pt>
    <dgm:pt modelId="{4178E824-0EAB-4F8A-8B4D-F9294862A670}" type="pres">
      <dgm:prSet presAssocID="{4D1528FF-AE9C-40E5-9CCC-E3DF855B6E2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113277-B94E-45E9-B4FB-1BC658EB3BDF}" type="pres">
      <dgm:prSet presAssocID="{7E930DB5-1627-4D26-9707-8573EC203450}" presName="parentLin" presStyleCnt="0"/>
      <dgm:spPr/>
    </dgm:pt>
    <dgm:pt modelId="{F689546F-44F6-4204-B523-DF54E65B16D0}" type="pres">
      <dgm:prSet presAssocID="{7E930DB5-1627-4D26-9707-8573EC203450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DEFD212E-F27A-45AB-99D4-5144C70CD988}" type="pres">
      <dgm:prSet presAssocID="{7E930DB5-1627-4D26-9707-8573EC203450}" presName="parentText" presStyleLbl="node1" presStyleIdx="0" presStyleCnt="3" custScaleX="135120" custLinFactNeighborX="-64597" custLinFactNeighborY="1402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23F7FE-B225-446C-AAD6-5797DCD4D0BB}" type="pres">
      <dgm:prSet presAssocID="{7E930DB5-1627-4D26-9707-8573EC203450}" presName="negativeSpace" presStyleCnt="0"/>
      <dgm:spPr/>
    </dgm:pt>
    <dgm:pt modelId="{DC827496-DA42-4BFD-B5E4-668235A59E20}" type="pres">
      <dgm:prSet presAssocID="{7E930DB5-1627-4D26-9707-8573EC203450}" presName="childText" presStyleLbl="conFgAcc1" presStyleIdx="0" presStyleCnt="3">
        <dgm:presLayoutVars>
          <dgm:bulletEnabled val="1"/>
        </dgm:presLayoutVars>
      </dgm:prSet>
      <dgm:spPr/>
    </dgm:pt>
    <dgm:pt modelId="{4C54389D-DFA5-47B0-B3FC-CAB600637888}" type="pres">
      <dgm:prSet presAssocID="{3630113A-6311-473E-A391-F0E717684792}" presName="spaceBetweenRectangles" presStyleCnt="0"/>
      <dgm:spPr/>
    </dgm:pt>
    <dgm:pt modelId="{63E8A1F7-C744-44D8-B43A-27BB990ECBAF}" type="pres">
      <dgm:prSet presAssocID="{6EA37E67-6319-439B-AFD7-C1578390A8B6}" presName="parentLin" presStyleCnt="0"/>
      <dgm:spPr/>
    </dgm:pt>
    <dgm:pt modelId="{DDFB2AF7-E88C-47B4-99D4-C5B6D3627C29}" type="pres">
      <dgm:prSet presAssocID="{6EA37E67-6319-439B-AFD7-C1578390A8B6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AA06FE2E-9EB6-4CDB-ADA3-CD3B058B323C}" type="pres">
      <dgm:prSet presAssocID="{6EA37E67-6319-439B-AFD7-C1578390A8B6}" presName="parentText" presStyleLbl="node1" presStyleIdx="1" presStyleCnt="3" custScaleX="136607" custLinFactNeighborX="-68654" custLinFactNeighborY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612942-5B55-4169-A0AE-877E4F2F3AF1}" type="pres">
      <dgm:prSet presAssocID="{6EA37E67-6319-439B-AFD7-C1578390A8B6}" presName="negativeSpace" presStyleCnt="0"/>
      <dgm:spPr/>
    </dgm:pt>
    <dgm:pt modelId="{298D072D-732E-45E1-B61E-2D9E2845DA40}" type="pres">
      <dgm:prSet presAssocID="{6EA37E67-6319-439B-AFD7-C1578390A8B6}" presName="childText" presStyleLbl="conFgAcc1" presStyleIdx="1" presStyleCnt="3">
        <dgm:presLayoutVars>
          <dgm:bulletEnabled val="1"/>
        </dgm:presLayoutVars>
      </dgm:prSet>
      <dgm:spPr/>
    </dgm:pt>
    <dgm:pt modelId="{9FB93C63-EB97-4CD1-BB6B-4E9264FF488D}" type="pres">
      <dgm:prSet presAssocID="{B3570216-D961-4939-AEEC-62601C2C522F}" presName="spaceBetweenRectangles" presStyleCnt="0"/>
      <dgm:spPr/>
    </dgm:pt>
    <dgm:pt modelId="{7B8700B7-44FE-43A4-8D8E-508592351726}" type="pres">
      <dgm:prSet presAssocID="{80F89128-A270-4E35-8BB5-1193001BD9DF}" presName="parentLin" presStyleCnt="0"/>
      <dgm:spPr/>
    </dgm:pt>
    <dgm:pt modelId="{E362D7CE-76E0-4520-AB62-95E29D806260}" type="pres">
      <dgm:prSet presAssocID="{80F89128-A270-4E35-8BB5-1193001BD9DF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0136F0A0-1633-41C1-B81E-21BD6F5D1141}" type="pres">
      <dgm:prSet presAssocID="{80F89128-A270-4E35-8BB5-1193001BD9DF}" presName="parentText" presStyleLbl="node1" presStyleIdx="2" presStyleCnt="3" custScaleX="135119" custLinFactNeighborX="-51389" custLinFactNeighborY="806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1384B6-EB32-4E6F-AF31-EDEC34E18B8A}" type="pres">
      <dgm:prSet presAssocID="{80F89128-A270-4E35-8BB5-1193001BD9DF}" presName="negativeSpace" presStyleCnt="0"/>
      <dgm:spPr/>
    </dgm:pt>
    <dgm:pt modelId="{92FB4DFA-33A5-47A1-A142-B69F92122232}" type="pres">
      <dgm:prSet presAssocID="{80F89128-A270-4E35-8BB5-1193001BD9DF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F9765A1A-5C02-4463-A212-33F73A1146CB}" type="presOf" srcId="{6EA37E67-6319-439B-AFD7-C1578390A8B6}" destId="{AA06FE2E-9EB6-4CDB-ADA3-CD3B058B323C}" srcOrd="1" destOrd="0" presId="urn:microsoft.com/office/officeart/2005/8/layout/list1"/>
    <dgm:cxn modelId="{9ED8130B-4D75-43C7-B64E-F868ADD786AF}" type="presOf" srcId="{80F89128-A270-4E35-8BB5-1193001BD9DF}" destId="{E362D7CE-76E0-4520-AB62-95E29D806260}" srcOrd="0" destOrd="0" presId="urn:microsoft.com/office/officeart/2005/8/layout/list1"/>
    <dgm:cxn modelId="{42B0BE01-5CA7-4456-8CCE-A762D3621347}" type="presOf" srcId="{7E930DB5-1627-4D26-9707-8573EC203450}" destId="{DEFD212E-F27A-45AB-99D4-5144C70CD988}" srcOrd="1" destOrd="0" presId="urn:microsoft.com/office/officeart/2005/8/layout/list1"/>
    <dgm:cxn modelId="{D8D1BB78-7F17-406B-BCED-FA52FB3799DC}" srcId="{4D1528FF-AE9C-40E5-9CCC-E3DF855B6E26}" destId="{6EA37E67-6319-439B-AFD7-C1578390A8B6}" srcOrd="1" destOrd="0" parTransId="{99456F17-5F85-4637-9757-0C412D0D716D}" sibTransId="{B3570216-D961-4939-AEEC-62601C2C522F}"/>
    <dgm:cxn modelId="{217492EC-BA41-49F1-891D-D63EE78BBF7F}" type="presOf" srcId="{4D1528FF-AE9C-40E5-9CCC-E3DF855B6E26}" destId="{4178E824-0EAB-4F8A-8B4D-F9294862A670}" srcOrd="0" destOrd="0" presId="urn:microsoft.com/office/officeart/2005/8/layout/list1"/>
    <dgm:cxn modelId="{D0BF5A6E-4AC4-407F-9071-1962765AD9C7}" type="presOf" srcId="{80F89128-A270-4E35-8BB5-1193001BD9DF}" destId="{0136F0A0-1633-41C1-B81E-21BD6F5D1141}" srcOrd="1" destOrd="0" presId="urn:microsoft.com/office/officeart/2005/8/layout/list1"/>
    <dgm:cxn modelId="{47637078-06BB-420C-9908-9CB6FD1AA9F7}" srcId="{4D1528FF-AE9C-40E5-9CCC-E3DF855B6E26}" destId="{80F89128-A270-4E35-8BB5-1193001BD9DF}" srcOrd="2" destOrd="0" parTransId="{015687C2-E24D-4740-AE45-A1E3A22E94DE}" sibTransId="{F72CB06E-D81D-4240-90DF-4F085D9BE820}"/>
    <dgm:cxn modelId="{67B7BFF6-C771-4F06-92D5-F31E24DEB46B}" type="presOf" srcId="{6EA37E67-6319-439B-AFD7-C1578390A8B6}" destId="{DDFB2AF7-E88C-47B4-99D4-C5B6D3627C29}" srcOrd="0" destOrd="0" presId="urn:microsoft.com/office/officeart/2005/8/layout/list1"/>
    <dgm:cxn modelId="{2800B4F3-D2E7-4C25-9F72-209EE85EBB46}" srcId="{4D1528FF-AE9C-40E5-9CCC-E3DF855B6E26}" destId="{7E930DB5-1627-4D26-9707-8573EC203450}" srcOrd="0" destOrd="0" parTransId="{E1AC28F4-5EAE-4719-9FB0-DE830CC276E4}" sibTransId="{3630113A-6311-473E-A391-F0E717684792}"/>
    <dgm:cxn modelId="{4D11A73B-A801-4350-B89A-5732998A179A}" type="presOf" srcId="{7E930DB5-1627-4D26-9707-8573EC203450}" destId="{F689546F-44F6-4204-B523-DF54E65B16D0}" srcOrd="0" destOrd="0" presId="urn:microsoft.com/office/officeart/2005/8/layout/list1"/>
    <dgm:cxn modelId="{614BC82E-8919-4BB5-B542-B59FFC519719}" type="presParOf" srcId="{4178E824-0EAB-4F8A-8B4D-F9294862A670}" destId="{CE113277-B94E-45E9-B4FB-1BC658EB3BDF}" srcOrd="0" destOrd="0" presId="urn:microsoft.com/office/officeart/2005/8/layout/list1"/>
    <dgm:cxn modelId="{DA4448A8-718A-4E95-968B-A898F600E90D}" type="presParOf" srcId="{CE113277-B94E-45E9-B4FB-1BC658EB3BDF}" destId="{F689546F-44F6-4204-B523-DF54E65B16D0}" srcOrd="0" destOrd="0" presId="urn:microsoft.com/office/officeart/2005/8/layout/list1"/>
    <dgm:cxn modelId="{C6BD834E-1054-431F-8A5A-5863FDBDA60B}" type="presParOf" srcId="{CE113277-B94E-45E9-B4FB-1BC658EB3BDF}" destId="{DEFD212E-F27A-45AB-99D4-5144C70CD988}" srcOrd="1" destOrd="0" presId="urn:microsoft.com/office/officeart/2005/8/layout/list1"/>
    <dgm:cxn modelId="{65E498BE-0B95-409C-B624-ED06BBADFAED}" type="presParOf" srcId="{4178E824-0EAB-4F8A-8B4D-F9294862A670}" destId="{B723F7FE-B225-446C-AAD6-5797DCD4D0BB}" srcOrd="1" destOrd="0" presId="urn:microsoft.com/office/officeart/2005/8/layout/list1"/>
    <dgm:cxn modelId="{488141F9-A668-41BD-93B9-7AD4657DD0DF}" type="presParOf" srcId="{4178E824-0EAB-4F8A-8B4D-F9294862A670}" destId="{DC827496-DA42-4BFD-B5E4-668235A59E20}" srcOrd="2" destOrd="0" presId="urn:microsoft.com/office/officeart/2005/8/layout/list1"/>
    <dgm:cxn modelId="{605D9524-DBFE-49E9-B575-C6AE3B67C984}" type="presParOf" srcId="{4178E824-0EAB-4F8A-8B4D-F9294862A670}" destId="{4C54389D-DFA5-47B0-B3FC-CAB600637888}" srcOrd="3" destOrd="0" presId="urn:microsoft.com/office/officeart/2005/8/layout/list1"/>
    <dgm:cxn modelId="{B1240837-2D4C-42BE-A63F-9B0C414C71AB}" type="presParOf" srcId="{4178E824-0EAB-4F8A-8B4D-F9294862A670}" destId="{63E8A1F7-C744-44D8-B43A-27BB990ECBAF}" srcOrd="4" destOrd="0" presId="urn:microsoft.com/office/officeart/2005/8/layout/list1"/>
    <dgm:cxn modelId="{AE226DC1-0113-4C67-BEC9-741ADE7CD019}" type="presParOf" srcId="{63E8A1F7-C744-44D8-B43A-27BB990ECBAF}" destId="{DDFB2AF7-E88C-47B4-99D4-C5B6D3627C29}" srcOrd="0" destOrd="0" presId="urn:microsoft.com/office/officeart/2005/8/layout/list1"/>
    <dgm:cxn modelId="{3F9906C1-5BA9-41EA-827A-76FC01D496FD}" type="presParOf" srcId="{63E8A1F7-C744-44D8-B43A-27BB990ECBAF}" destId="{AA06FE2E-9EB6-4CDB-ADA3-CD3B058B323C}" srcOrd="1" destOrd="0" presId="urn:microsoft.com/office/officeart/2005/8/layout/list1"/>
    <dgm:cxn modelId="{691B791C-D25E-47E6-99C0-CDFB72356E3E}" type="presParOf" srcId="{4178E824-0EAB-4F8A-8B4D-F9294862A670}" destId="{60612942-5B55-4169-A0AE-877E4F2F3AF1}" srcOrd="5" destOrd="0" presId="urn:microsoft.com/office/officeart/2005/8/layout/list1"/>
    <dgm:cxn modelId="{656E866C-4695-41C6-A4DF-D9750A156656}" type="presParOf" srcId="{4178E824-0EAB-4F8A-8B4D-F9294862A670}" destId="{298D072D-732E-45E1-B61E-2D9E2845DA40}" srcOrd="6" destOrd="0" presId="urn:microsoft.com/office/officeart/2005/8/layout/list1"/>
    <dgm:cxn modelId="{04DAC53E-EDD4-4391-B01F-88F37206159D}" type="presParOf" srcId="{4178E824-0EAB-4F8A-8B4D-F9294862A670}" destId="{9FB93C63-EB97-4CD1-BB6B-4E9264FF488D}" srcOrd="7" destOrd="0" presId="urn:microsoft.com/office/officeart/2005/8/layout/list1"/>
    <dgm:cxn modelId="{4DD3099F-6BDD-487A-8316-37C4FFDF7846}" type="presParOf" srcId="{4178E824-0EAB-4F8A-8B4D-F9294862A670}" destId="{7B8700B7-44FE-43A4-8D8E-508592351726}" srcOrd="8" destOrd="0" presId="urn:microsoft.com/office/officeart/2005/8/layout/list1"/>
    <dgm:cxn modelId="{D01CBC28-D8C8-4DDD-86DC-73CDDE94C532}" type="presParOf" srcId="{7B8700B7-44FE-43A4-8D8E-508592351726}" destId="{E362D7CE-76E0-4520-AB62-95E29D806260}" srcOrd="0" destOrd="0" presId="urn:microsoft.com/office/officeart/2005/8/layout/list1"/>
    <dgm:cxn modelId="{D30B3CA3-24D7-498A-8EBE-536166DD46AC}" type="presParOf" srcId="{7B8700B7-44FE-43A4-8D8E-508592351726}" destId="{0136F0A0-1633-41C1-B81E-21BD6F5D1141}" srcOrd="1" destOrd="0" presId="urn:microsoft.com/office/officeart/2005/8/layout/list1"/>
    <dgm:cxn modelId="{CDC4F316-49E3-42B4-8A9F-D39E4C7D9C04}" type="presParOf" srcId="{4178E824-0EAB-4F8A-8B4D-F9294862A670}" destId="{7F1384B6-EB32-4E6F-AF31-EDEC34E18B8A}" srcOrd="9" destOrd="0" presId="urn:microsoft.com/office/officeart/2005/8/layout/list1"/>
    <dgm:cxn modelId="{EFD99603-07F4-460E-8DBD-6027ED4FC046}" type="presParOf" srcId="{4178E824-0EAB-4F8A-8B4D-F9294862A670}" destId="{92FB4DFA-33A5-47A1-A142-B69F92122232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юридичних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2019року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1672,7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  -162,4 тис.грн. або 90,3%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2020року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1510,3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184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160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F7DE76DF-5E42-4885-8D4A-73680545E064}" type="presOf" srcId="{018E694E-2160-46CF-8DEC-94977973E799}" destId="{AA2C7FBE-A683-447C-98C1-6693C7463562}" srcOrd="0" destOrd="0" presId="urn:microsoft.com/office/officeart/2005/8/layout/hList3"/>
    <dgm:cxn modelId="{6858ED61-161D-43F1-8F49-BC5BAE4F8E28}" type="presOf" srcId="{B97AC598-08D0-4456-AFFD-A66DB36EEAB9}" destId="{EE63E7A9-C424-4EE0-87C3-09471F56FF67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7548DF7D-45BC-44BB-8EF1-183D1CDCA6F6}" type="presOf" srcId="{F3B87DBF-656F-4CC6-9990-C113FA0B16D6}" destId="{92E200D2-BF6A-406B-991E-DEF1A3D6F8B7}" srcOrd="0" destOrd="0" presId="urn:microsoft.com/office/officeart/2005/8/layout/hList3"/>
    <dgm:cxn modelId="{CFDA197F-75BF-4C1F-BA70-9E050CD1DF1A}" type="presOf" srcId="{084E3DDC-0DBD-4530-A7F3-0297E20F11AC}" destId="{9BE461BD-92E5-458A-A0FD-39360F5A2659}" srcOrd="0" destOrd="0" presId="urn:microsoft.com/office/officeart/2005/8/layout/hList3"/>
    <dgm:cxn modelId="{CA8470ED-CCCB-4454-B133-9DCF86520FF6}" type="presOf" srcId="{34DC053F-1D54-492B-8335-CD8C939D1DA7}" destId="{FB664D42-0A4B-4C14-AB77-AC9CF1CDB986}" srcOrd="0" destOrd="0" presId="urn:microsoft.com/office/officeart/2005/8/layout/hList3"/>
    <dgm:cxn modelId="{207BA22A-54F5-4A8A-B02C-0BE66CBFA758}" type="presParOf" srcId="{FB664D42-0A4B-4C14-AB77-AC9CF1CDB986}" destId="{9BE461BD-92E5-458A-A0FD-39360F5A2659}" srcOrd="0" destOrd="0" presId="urn:microsoft.com/office/officeart/2005/8/layout/hList3"/>
    <dgm:cxn modelId="{1BAC9EB5-4170-4726-AD05-975157A847A1}" type="presParOf" srcId="{FB664D42-0A4B-4C14-AB77-AC9CF1CDB986}" destId="{ED6D801B-B9BA-4DB3-9EE7-A35FF80579B6}" srcOrd="1" destOrd="0" presId="urn:microsoft.com/office/officeart/2005/8/layout/hList3"/>
    <dgm:cxn modelId="{CD071009-5FF3-417E-A49B-D42A26F6B432}" type="presParOf" srcId="{ED6D801B-B9BA-4DB3-9EE7-A35FF80579B6}" destId="{AA2C7FBE-A683-447C-98C1-6693C7463562}" srcOrd="0" destOrd="0" presId="urn:microsoft.com/office/officeart/2005/8/layout/hList3"/>
    <dgm:cxn modelId="{63291C21-589D-40C6-9774-CD8BB079D976}" type="presParOf" srcId="{ED6D801B-B9BA-4DB3-9EE7-A35FF80579B6}" destId="{92E200D2-BF6A-406B-991E-DEF1A3D6F8B7}" srcOrd="1" destOrd="0" presId="urn:microsoft.com/office/officeart/2005/8/layout/hList3"/>
    <dgm:cxn modelId="{3C4E775E-F576-4866-9285-18DD68AE347A}" type="presParOf" srcId="{ED6D801B-B9BA-4DB3-9EE7-A35FF80579B6}" destId="{EE63E7A9-C424-4EE0-87C3-09471F56FF67}" srcOrd="2" destOrd="0" presId="urn:microsoft.com/office/officeart/2005/8/layout/hList3"/>
    <dgm:cxn modelId="{F398B356-F9D1-455E-9F8D-3C45F533E1AC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фізичних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2019року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111,5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  - 11,1 тис.грн.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або 90,0%                 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2020року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100,4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102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121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BCB5732A-981A-4194-8D09-A9879AE51335}" type="presOf" srcId="{B97AC598-08D0-4456-AFFD-A66DB36EEAB9}" destId="{EE63E7A9-C424-4EE0-87C3-09471F56FF67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C34B38E7-4DC0-42AF-BC11-30A0494AFBC0}" type="presOf" srcId="{F3B87DBF-656F-4CC6-9990-C113FA0B16D6}" destId="{92E200D2-BF6A-406B-991E-DEF1A3D6F8B7}" srcOrd="0" destOrd="0" presId="urn:microsoft.com/office/officeart/2005/8/layout/hList3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CCC31C66-ECC6-4728-8515-A7C4336C3296}" type="presOf" srcId="{34DC053F-1D54-492B-8335-CD8C939D1DA7}" destId="{FB664D42-0A4B-4C14-AB77-AC9CF1CDB986}" srcOrd="0" destOrd="0" presId="urn:microsoft.com/office/officeart/2005/8/layout/hList3"/>
    <dgm:cxn modelId="{61C170DD-20D9-480D-8ACD-5450E49409E9}" type="presOf" srcId="{018E694E-2160-46CF-8DEC-94977973E799}" destId="{AA2C7FBE-A683-447C-98C1-6693C7463562}" srcOrd="0" destOrd="0" presId="urn:microsoft.com/office/officeart/2005/8/layout/hList3"/>
    <dgm:cxn modelId="{182149D9-6AD0-4AC9-9DEA-27AD1B66B5B0}" type="presOf" srcId="{084E3DDC-0DBD-4530-A7F3-0297E20F11AC}" destId="{9BE461BD-92E5-458A-A0FD-39360F5A2659}" srcOrd="0" destOrd="0" presId="urn:microsoft.com/office/officeart/2005/8/layout/hList3"/>
    <dgm:cxn modelId="{F8D50A91-15EE-4653-B720-73D10E43A051}" type="presParOf" srcId="{FB664D42-0A4B-4C14-AB77-AC9CF1CDB986}" destId="{9BE461BD-92E5-458A-A0FD-39360F5A2659}" srcOrd="0" destOrd="0" presId="urn:microsoft.com/office/officeart/2005/8/layout/hList3"/>
    <dgm:cxn modelId="{13739B76-B4DE-4EE5-AE32-5DD3F1FEDFD2}" type="presParOf" srcId="{FB664D42-0A4B-4C14-AB77-AC9CF1CDB986}" destId="{ED6D801B-B9BA-4DB3-9EE7-A35FF80579B6}" srcOrd="1" destOrd="0" presId="urn:microsoft.com/office/officeart/2005/8/layout/hList3"/>
    <dgm:cxn modelId="{516001C0-51D1-447B-A131-069D2DD3CBA9}" type="presParOf" srcId="{ED6D801B-B9BA-4DB3-9EE7-A35FF80579B6}" destId="{AA2C7FBE-A683-447C-98C1-6693C7463562}" srcOrd="0" destOrd="0" presId="urn:microsoft.com/office/officeart/2005/8/layout/hList3"/>
    <dgm:cxn modelId="{C5001AF6-AFCF-49E2-A618-1043B5572953}" type="presParOf" srcId="{ED6D801B-B9BA-4DB3-9EE7-A35FF80579B6}" destId="{92E200D2-BF6A-406B-991E-DEF1A3D6F8B7}" srcOrd="1" destOrd="0" presId="urn:microsoft.com/office/officeart/2005/8/layout/hList3"/>
    <dgm:cxn modelId="{5EA928D3-009B-416D-8450-38C6A8BEE9B0}" type="presParOf" srcId="{ED6D801B-B9BA-4DB3-9EE7-A35FF80579B6}" destId="{EE63E7A9-C424-4EE0-87C3-09471F56FF67}" srcOrd="2" destOrd="0" presId="urn:microsoft.com/office/officeart/2005/8/layout/hList3"/>
    <dgm:cxn modelId="{C46D413C-4924-4D4C-B06C-EA574115543B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юридичних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2019року  -6152,6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-450,9 тис.грн. або 92,7%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2020року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5701,7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44518" custLinFactNeighborX="2812" custLinFactNeighborY="-11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305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7BEF0BB1-DA21-41DB-8281-C175D283A54F}" type="presOf" srcId="{084E3DDC-0DBD-4530-A7F3-0297E20F11AC}" destId="{9BE461BD-92E5-458A-A0FD-39360F5A2659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D51CA40B-B598-479B-BFBB-B7DFA58D843C}" type="presOf" srcId="{018E694E-2160-46CF-8DEC-94977973E799}" destId="{AA2C7FBE-A683-447C-98C1-6693C7463562}" srcOrd="0" destOrd="0" presId="urn:microsoft.com/office/officeart/2005/8/layout/hList3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2129B341-2908-4A7E-B109-CAEB9CBB3710}" type="presOf" srcId="{34DC053F-1D54-492B-8335-CD8C939D1DA7}" destId="{FB664D42-0A4B-4C14-AB77-AC9CF1CDB986}" srcOrd="0" destOrd="0" presId="urn:microsoft.com/office/officeart/2005/8/layout/hList3"/>
    <dgm:cxn modelId="{DC9C6D5C-6AD0-4770-BF86-FBA07E7B9DEB}" type="presOf" srcId="{B97AC598-08D0-4456-AFFD-A66DB36EEAB9}" destId="{EE63E7A9-C424-4EE0-87C3-09471F56FF67}" srcOrd="0" destOrd="0" presId="urn:microsoft.com/office/officeart/2005/8/layout/hList3"/>
    <dgm:cxn modelId="{5B9DD4B1-F254-4CD7-A389-9BA027454F41}" type="presOf" srcId="{F3B87DBF-656F-4CC6-9990-C113FA0B16D6}" destId="{92E200D2-BF6A-406B-991E-DEF1A3D6F8B7}" srcOrd="0" destOrd="0" presId="urn:microsoft.com/office/officeart/2005/8/layout/hList3"/>
    <dgm:cxn modelId="{F319EE2E-B538-41CB-A4E2-3B3A0A5FA940}" type="presParOf" srcId="{FB664D42-0A4B-4C14-AB77-AC9CF1CDB986}" destId="{9BE461BD-92E5-458A-A0FD-39360F5A2659}" srcOrd="0" destOrd="0" presId="urn:microsoft.com/office/officeart/2005/8/layout/hList3"/>
    <dgm:cxn modelId="{24DE8216-8A67-4E04-BDAF-FCEB3BC3986F}" type="presParOf" srcId="{FB664D42-0A4B-4C14-AB77-AC9CF1CDB986}" destId="{ED6D801B-B9BA-4DB3-9EE7-A35FF80579B6}" srcOrd="1" destOrd="0" presId="urn:microsoft.com/office/officeart/2005/8/layout/hList3"/>
    <dgm:cxn modelId="{2745B8AD-F436-4DDC-9315-E8B08B871436}" type="presParOf" srcId="{ED6D801B-B9BA-4DB3-9EE7-A35FF80579B6}" destId="{AA2C7FBE-A683-447C-98C1-6693C7463562}" srcOrd="0" destOrd="0" presId="urn:microsoft.com/office/officeart/2005/8/layout/hList3"/>
    <dgm:cxn modelId="{EF6B42CE-984B-4DC6-B294-D931D0578131}" type="presParOf" srcId="{ED6D801B-B9BA-4DB3-9EE7-A35FF80579B6}" destId="{92E200D2-BF6A-406B-991E-DEF1A3D6F8B7}" srcOrd="1" destOrd="0" presId="urn:microsoft.com/office/officeart/2005/8/layout/hList3"/>
    <dgm:cxn modelId="{822AB5F6-4337-4DCA-8CAA-416256C9F9F1}" type="presParOf" srcId="{ED6D801B-B9BA-4DB3-9EE7-A35FF80579B6}" destId="{EE63E7A9-C424-4EE0-87C3-09471F56FF67}" srcOrd="2" destOrd="0" presId="urn:microsoft.com/office/officeart/2005/8/layout/hList3"/>
    <dgm:cxn modelId="{DA6385FF-9409-437E-8C07-E345FFAD529F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5_1" csCatId="accent5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фізичних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2019року 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775,2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  +148,3 тис.грн.            або 119,1%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2020року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923,5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441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265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66EF11DD-0FDB-4397-8D9C-C3DB0B5AB69D}" type="presOf" srcId="{084E3DDC-0DBD-4530-A7F3-0297E20F11AC}" destId="{9BE461BD-92E5-458A-A0FD-39360F5A2659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5A767B10-30BA-4532-A95A-70D94FFBFB1A}" type="presOf" srcId="{018E694E-2160-46CF-8DEC-94977973E799}" destId="{AA2C7FBE-A683-447C-98C1-6693C7463562}" srcOrd="0" destOrd="0" presId="urn:microsoft.com/office/officeart/2005/8/layout/hList3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CC059E69-2A78-4040-A8F1-50D2936ECF07}" type="presOf" srcId="{B97AC598-08D0-4456-AFFD-A66DB36EEAB9}" destId="{EE63E7A9-C424-4EE0-87C3-09471F56FF67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E234B788-31A4-43FA-A2BE-D55411BC3D1C}" type="presOf" srcId="{F3B87DBF-656F-4CC6-9990-C113FA0B16D6}" destId="{92E200D2-BF6A-406B-991E-DEF1A3D6F8B7}" srcOrd="0" destOrd="0" presId="urn:microsoft.com/office/officeart/2005/8/layout/hList3"/>
    <dgm:cxn modelId="{30863DFD-DD61-4C37-90D9-9A757B0FFE71}" type="presOf" srcId="{34DC053F-1D54-492B-8335-CD8C939D1DA7}" destId="{FB664D42-0A4B-4C14-AB77-AC9CF1CDB986}" srcOrd="0" destOrd="0" presId="urn:microsoft.com/office/officeart/2005/8/layout/hList3"/>
    <dgm:cxn modelId="{D98CF48D-A3A1-4352-8A86-AD74047F8377}" type="presParOf" srcId="{FB664D42-0A4B-4C14-AB77-AC9CF1CDB986}" destId="{9BE461BD-92E5-458A-A0FD-39360F5A2659}" srcOrd="0" destOrd="0" presId="urn:microsoft.com/office/officeart/2005/8/layout/hList3"/>
    <dgm:cxn modelId="{3B122C2F-3322-4CFE-ADCA-8E7F879D97F5}" type="presParOf" srcId="{FB664D42-0A4B-4C14-AB77-AC9CF1CDB986}" destId="{ED6D801B-B9BA-4DB3-9EE7-A35FF80579B6}" srcOrd="1" destOrd="0" presId="urn:microsoft.com/office/officeart/2005/8/layout/hList3"/>
    <dgm:cxn modelId="{4FB94F31-5844-40FC-95CD-258C732E3E87}" type="presParOf" srcId="{ED6D801B-B9BA-4DB3-9EE7-A35FF80579B6}" destId="{AA2C7FBE-A683-447C-98C1-6693C7463562}" srcOrd="0" destOrd="0" presId="urn:microsoft.com/office/officeart/2005/8/layout/hList3"/>
    <dgm:cxn modelId="{B108C05F-DBD3-48D0-BCEA-497F6170BE12}" type="presParOf" srcId="{ED6D801B-B9BA-4DB3-9EE7-A35FF80579B6}" destId="{92E200D2-BF6A-406B-991E-DEF1A3D6F8B7}" srcOrd="1" destOrd="0" presId="urn:microsoft.com/office/officeart/2005/8/layout/hList3"/>
    <dgm:cxn modelId="{0BFBA0E5-7D1F-4B23-A24F-C753B70791FF}" type="presParOf" srcId="{ED6D801B-B9BA-4DB3-9EE7-A35FF80579B6}" destId="{EE63E7A9-C424-4EE0-87C3-09471F56FF67}" srcOrd="2" destOrd="0" presId="urn:microsoft.com/office/officeart/2005/8/layout/hList3"/>
    <dgm:cxn modelId="{960B8117-FC1B-4E31-835F-68B1D2111CAC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CB2C5C0-1D57-482F-9B3E-5B1CEA3D08BA}" type="doc">
      <dgm:prSet loTypeId="urn:microsoft.com/office/officeart/2005/8/layout/lProcess2" loCatId="list" qsTypeId="urn:microsoft.com/office/officeart/2005/8/quickstyle/simple1#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D3FDBD3B-51B0-41D5-8F1F-238FFFB56A91}">
      <dgm:prSet phldrT="[Текст]" custT="1"/>
      <dgm:spPr/>
      <dgm:t>
        <a:bodyPr/>
        <a:lstStyle/>
        <a:p>
          <a:r>
            <a:rPr lang="ru-RU" sz="1800" b="1">
              <a:solidFill>
                <a:schemeClr val="accent6">
                  <a:lumMod val="50000"/>
                </a:schemeClr>
              </a:solidFill>
            </a:rPr>
            <a:t>Єдиний податок з юридичних осіб</a:t>
          </a:r>
        </a:p>
      </dgm:t>
    </dgm:pt>
    <dgm:pt modelId="{5F5FB4C0-6930-49FD-881D-0A9000E577CC}" type="par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59D517D-3E98-483B-B78A-9857A60F3E84}" type="sib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BD828C5-1EEA-4259-802F-0F316DB2AD3B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І півріччя 2019 року </a:t>
          </a:r>
        </a:p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218,0 тис.грн.                </a:t>
          </a:r>
        </a:p>
      </dgm:t>
    </dgm:pt>
    <dgm:pt modelId="{55C523CE-7136-4B0E-88FD-C953CE80CD3B}" type="par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2C4347D-E67F-47BF-B2CB-24A5119C2836}" type="sib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0DF7D2E2-A6FC-4AB8-B605-61D4BBD64FD0}">
      <dgm:prSet phldrT="[Текст]" custT="1"/>
      <dgm:spPr/>
      <dgm:t>
        <a:bodyPr/>
        <a:lstStyle/>
        <a:p>
          <a:r>
            <a:rPr lang="ru-RU" sz="1800" b="1">
              <a:solidFill>
                <a:schemeClr val="accent6">
                  <a:lumMod val="50000"/>
                </a:schemeClr>
              </a:solidFill>
            </a:rPr>
            <a:t>Єдиний  податок з фізичних осіб</a:t>
          </a:r>
        </a:p>
      </dgm:t>
    </dgm:pt>
    <dgm:pt modelId="{D00B21FD-65C0-4422-B54E-C298B420C0E5}" type="par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852FC933-828E-4950-A306-E852154CC341}" type="sib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8D6A665-17B7-4C4A-B82C-8883D374452F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І півріччя 2019 року 3783,8 тис.грн.</a:t>
          </a:r>
        </a:p>
      </dgm:t>
    </dgm:pt>
    <dgm:pt modelId="{2321F2FB-AA07-43D2-977A-31AB9D49F2E3}" type="par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2FD8E6FA-DA4C-4393-8459-A5A89941C877}" type="sib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E42AA4E4-4CE3-46E9-B9CE-E3C3949630C3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І півріччя 2020 року</a:t>
          </a:r>
        </a:p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3970,3 тис.грн. </a:t>
          </a:r>
        </a:p>
      </dgm:t>
    </dgm:pt>
    <dgm:pt modelId="{1D091AB8-3754-491B-A115-6B03751D0C5A}" type="par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CA65B18-83B7-4F5C-9A66-59145AF8DB59}" type="sib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3674E33D-8B27-4C1A-B652-68D025B97537}">
      <dgm:prSet phldrT="[Текст]" custT="1"/>
      <dgm:spPr/>
      <dgm:t>
        <a:bodyPr/>
        <a:lstStyle/>
        <a:p>
          <a:r>
            <a:rPr lang="ru-RU" sz="1800" b="1">
              <a:solidFill>
                <a:schemeClr val="accent6">
                  <a:lumMod val="50000"/>
                </a:schemeClr>
              </a:solidFill>
            </a:rPr>
            <a:t>Єдиний податок з </a:t>
          </a:r>
          <a:r>
            <a:rPr lang="ru-RU" sz="2000" b="1">
              <a:solidFill>
                <a:schemeClr val="accent6">
                  <a:lumMod val="50000"/>
                </a:schemeClr>
              </a:solidFill>
            </a:rPr>
            <a:t>с/г </a:t>
          </a:r>
          <a:r>
            <a:rPr lang="ru-RU" sz="1800" b="1">
              <a:solidFill>
                <a:schemeClr val="accent6">
                  <a:lumMod val="50000"/>
                </a:schemeClr>
              </a:solidFill>
            </a:rPr>
            <a:t>товаровиробників</a:t>
          </a:r>
        </a:p>
      </dgm:t>
    </dgm:pt>
    <dgm:pt modelId="{A33F598A-5069-4CA9-B6A2-7674A5069AAA}" type="par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4CF06834-C515-4B77-87BC-0CEC7AA4916F}" type="sib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E1830F2-5972-45A9-92D5-3FC9D6FE639D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І півріччя 2019 року  1533,6 тис.грн.</a:t>
          </a:r>
        </a:p>
      </dgm:t>
    </dgm:pt>
    <dgm:pt modelId="{EAFD513A-31FC-4792-A6A2-0BFD54239552}" type="par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3A94BF1-2E2E-4CCD-874F-7058E4F33EDC}" type="sib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3C47FE1-0D94-4F33-89B1-FD62F21DDE3D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І півріччя 2020 року         2700,2 тис.грн. </a:t>
          </a:r>
        </a:p>
      </dgm:t>
    </dgm:pt>
    <dgm:pt modelId="{81DD7ED7-33F4-410C-8394-3ADC229158BA}" type="par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D8320E7-56DC-4F97-8928-C2E91925CB59}" type="sib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6EDC4DD3-7BE0-466A-A8A1-307F476A455E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І півріччя 2020 року  226,2 тис.грн.</a:t>
          </a:r>
        </a:p>
      </dgm:t>
    </dgm:pt>
    <dgm:pt modelId="{6E8444CB-7B7D-495E-8A5F-3EFABFE21098}" type="sib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B6E94BD3-0F78-42D4-BA7E-BBBB046F2FFA}" type="par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2B33AD4-C2C2-48C0-8BC9-661ABA694C1C}">
      <dgm:prSet custT="1"/>
      <dgm:spPr/>
      <dgm:t>
        <a:bodyPr/>
        <a:lstStyle/>
        <a:p>
          <a:r>
            <a:rPr lang="ru-RU" sz="1600" b="1">
              <a:solidFill>
                <a:schemeClr val="accent6">
                  <a:lumMod val="50000"/>
                </a:schemeClr>
              </a:solidFill>
            </a:rPr>
            <a:t>Темп росту -                 + 8,2 тис.грн.,            або 103,8%</a:t>
          </a:r>
        </a:p>
      </dgm:t>
    </dgm:pt>
    <dgm:pt modelId="{55ADA2D5-7012-4DEC-972B-8653148D69BD}" type="parTrans" cxnId="{81BAA0D5-439B-4C36-BE7C-BE925BB4CF03}">
      <dgm:prSet/>
      <dgm:spPr/>
      <dgm:t>
        <a:bodyPr/>
        <a:lstStyle/>
        <a:p>
          <a:endParaRPr lang="ru-RU"/>
        </a:p>
      </dgm:t>
    </dgm:pt>
    <dgm:pt modelId="{28336333-E155-4467-8413-BC85189B9578}" type="sibTrans" cxnId="{81BAA0D5-439B-4C36-BE7C-BE925BB4CF03}">
      <dgm:prSet/>
      <dgm:spPr/>
      <dgm:t>
        <a:bodyPr/>
        <a:lstStyle/>
        <a:p>
          <a:endParaRPr lang="ru-RU"/>
        </a:p>
      </dgm:t>
    </dgm:pt>
    <dgm:pt modelId="{83BB2042-9755-485B-9A0D-CEA855E2E913}">
      <dgm:prSet custT="1"/>
      <dgm:spPr/>
      <dgm:t>
        <a:bodyPr/>
        <a:lstStyle/>
        <a:p>
          <a:r>
            <a:rPr lang="ru-RU" sz="1600" b="1">
              <a:solidFill>
                <a:schemeClr val="accent6">
                  <a:lumMod val="50000"/>
                </a:schemeClr>
              </a:solidFill>
            </a:rPr>
            <a:t>Темп росту -      +186,5 тис.грн.,   або 104,9%</a:t>
          </a:r>
        </a:p>
      </dgm:t>
    </dgm:pt>
    <dgm:pt modelId="{E074EC3A-F6B7-43A4-AE97-95E2FF8DDE04}" type="parTrans" cxnId="{C51178C3-51FC-426F-A6DE-7883DF3C4923}">
      <dgm:prSet/>
      <dgm:spPr/>
      <dgm:t>
        <a:bodyPr/>
        <a:lstStyle/>
        <a:p>
          <a:endParaRPr lang="ru-RU"/>
        </a:p>
      </dgm:t>
    </dgm:pt>
    <dgm:pt modelId="{2D079DB1-ED9B-44D4-80BD-1497A2950CD2}" type="sibTrans" cxnId="{C51178C3-51FC-426F-A6DE-7883DF3C4923}">
      <dgm:prSet/>
      <dgm:spPr/>
      <dgm:t>
        <a:bodyPr/>
        <a:lstStyle/>
        <a:p>
          <a:endParaRPr lang="ru-RU"/>
        </a:p>
      </dgm:t>
    </dgm:pt>
    <dgm:pt modelId="{FB958280-55D0-4252-BB34-22CB3DCE2071}">
      <dgm:prSet custT="1"/>
      <dgm:spPr/>
      <dgm:t>
        <a:bodyPr/>
        <a:lstStyle/>
        <a:p>
          <a:r>
            <a:rPr lang="ru-RU" sz="1600" b="1">
              <a:solidFill>
                <a:schemeClr val="accent6">
                  <a:lumMod val="50000"/>
                </a:schemeClr>
              </a:solidFill>
            </a:rPr>
            <a:t>Темп росту -                  +1166,6 тис.грн.,      або 176,1%</a:t>
          </a:r>
        </a:p>
      </dgm:t>
    </dgm:pt>
    <dgm:pt modelId="{3E60CC75-65AE-45AD-B541-799B80B36CCE}" type="parTrans" cxnId="{A6A2F47A-42F0-40E8-84CD-DB33341873B1}">
      <dgm:prSet/>
      <dgm:spPr/>
      <dgm:t>
        <a:bodyPr/>
        <a:lstStyle/>
        <a:p>
          <a:endParaRPr lang="ru-RU"/>
        </a:p>
      </dgm:t>
    </dgm:pt>
    <dgm:pt modelId="{D4185390-93A9-42A4-B716-BE7B1F5BD853}" type="sibTrans" cxnId="{A6A2F47A-42F0-40E8-84CD-DB33341873B1}">
      <dgm:prSet/>
      <dgm:spPr/>
      <dgm:t>
        <a:bodyPr/>
        <a:lstStyle/>
        <a:p>
          <a:endParaRPr lang="ru-RU"/>
        </a:p>
      </dgm:t>
    </dgm:pt>
    <dgm:pt modelId="{C9DFF695-92BA-40E1-BF2F-96E68E19F27E}" type="pres">
      <dgm:prSet presAssocID="{ACB2C5C0-1D57-482F-9B3E-5B1CEA3D08B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1BE76E-E4A4-4409-9323-DB44565DCC56}" type="pres">
      <dgm:prSet presAssocID="{D3FDBD3B-51B0-41D5-8F1F-238FFFB56A91}" presName="compNode" presStyleCnt="0"/>
      <dgm:spPr/>
    </dgm:pt>
    <dgm:pt modelId="{614F77F8-D6F7-450F-BA8F-44B3EE5E93A3}" type="pres">
      <dgm:prSet presAssocID="{D3FDBD3B-51B0-41D5-8F1F-238FFFB56A91}" presName="aNode" presStyleLbl="bgShp" presStyleIdx="0" presStyleCnt="3" custLinFactNeighborX="-38" custLinFactNeighborY="-1786"/>
      <dgm:spPr/>
      <dgm:t>
        <a:bodyPr/>
        <a:lstStyle/>
        <a:p>
          <a:endParaRPr lang="ru-RU"/>
        </a:p>
      </dgm:t>
    </dgm:pt>
    <dgm:pt modelId="{973D5DDF-B9A8-408E-BA24-B2094E487AA5}" type="pres">
      <dgm:prSet presAssocID="{D3FDBD3B-51B0-41D5-8F1F-238FFFB56A91}" presName="textNode" presStyleLbl="bgShp" presStyleIdx="0" presStyleCnt="3"/>
      <dgm:spPr/>
      <dgm:t>
        <a:bodyPr/>
        <a:lstStyle/>
        <a:p>
          <a:endParaRPr lang="ru-RU"/>
        </a:p>
      </dgm:t>
    </dgm:pt>
    <dgm:pt modelId="{B9284097-10B9-4041-A8D0-D29BD4F7724F}" type="pres">
      <dgm:prSet presAssocID="{D3FDBD3B-51B0-41D5-8F1F-238FFFB56A91}" presName="compChildNode" presStyleCnt="0"/>
      <dgm:spPr/>
    </dgm:pt>
    <dgm:pt modelId="{EB7F96A0-D7E4-4053-9680-FC5E88E08F70}" type="pres">
      <dgm:prSet presAssocID="{D3FDBD3B-51B0-41D5-8F1F-238FFFB56A91}" presName="theInnerList" presStyleCnt="0"/>
      <dgm:spPr/>
    </dgm:pt>
    <dgm:pt modelId="{B995AA39-D88B-4F5D-A2D0-044F059CE9BB}" type="pres">
      <dgm:prSet presAssocID="{FBD828C5-1EEA-4259-802F-0F316DB2AD3B}" presName="childNode" presStyleLbl="node1" presStyleIdx="0" presStyleCnt="9" custScaleX="121532" custScaleY="65732" custLinFactY="-1421" custLinFactNeighborX="-1782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66DCC9-6CE8-4490-8212-350C638880B3}" type="pres">
      <dgm:prSet presAssocID="{FBD828C5-1EEA-4259-802F-0F316DB2AD3B}" presName="aSpace2" presStyleCnt="0"/>
      <dgm:spPr/>
    </dgm:pt>
    <dgm:pt modelId="{2C596296-6704-4CC8-B9BF-52C838285E88}" type="pres">
      <dgm:prSet presAssocID="{6EDC4DD3-7BE0-466A-A8A1-307F476A455E}" presName="childNode" presStyleLbl="node1" presStyleIdx="1" presStyleCnt="9" custScaleX="119647" custScaleY="59652" custLinFactY="-2226" custLinFactNeighborX="-272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62686A-BA5B-411F-8E87-874D9EB8F3A2}" type="pres">
      <dgm:prSet presAssocID="{6EDC4DD3-7BE0-466A-A8A1-307F476A455E}" presName="aSpace2" presStyleCnt="0"/>
      <dgm:spPr/>
    </dgm:pt>
    <dgm:pt modelId="{22A2A73C-654B-4587-AA91-934DBD585DC4}" type="pres">
      <dgm:prSet presAssocID="{92B33AD4-C2C2-48C0-8BC9-661ABA694C1C}" presName="childNode" presStyleLbl="node1" presStyleIdx="2" presStyleCnt="9" custScaleX="122023" custScaleY="74575" custLinFactY="-3374" custLinFactNeighborX="-1537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14F4B4-E489-4E21-B754-729F7E6A2F1D}" type="pres">
      <dgm:prSet presAssocID="{D3FDBD3B-51B0-41D5-8F1F-238FFFB56A91}" presName="aSpace" presStyleCnt="0"/>
      <dgm:spPr/>
    </dgm:pt>
    <dgm:pt modelId="{C0D08081-2729-49B6-BDC0-E0A5F7D256AE}" type="pres">
      <dgm:prSet presAssocID="{0DF7D2E2-A6FC-4AB8-B605-61D4BBD64FD0}" presName="compNode" presStyleCnt="0"/>
      <dgm:spPr/>
    </dgm:pt>
    <dgm:pt modelId="{E9F66DB0-F6F9-4B80-B84F-9BDE22F808C2}" type="pres">
      <dgm:prSet presAssocID="{0DF7D2E2-A6FC-4AB8-B605-61D4BBD64FD0}" presName="aNode" presStyleLbl="bgShp" presStyleIdx="1" presStyleCnt="3"/>
      <dgm:spPr/>
      <dgm:t>
        <a:bodyPr/>
        <a:lstStyle/>
        <a:p>
          <a:endParaRPr lang="ru-RU"/>
        </a:p>
      </dgm:t>
    </dgm:pt>
    <dgm:pt modelId="{BCEE8F43-AADA-409D-B455-EB48CD74E13F}" type="pres">
      <dgm:prSet presAssocID="{0DF7D2E2-A6FC-4AB8-B605-61D4BBD64FD0}" presName="textNode" presStyleLbl="bgShp" presStyleIdx="1" presStyleCnt="3"/>
      <dgm:spPr/>
      <dgm:t>
        <a:bodyPr/>
        <a:lstStyle/>
        <a:p>
          <a:endParaRPr lang="ru-RU"/>
        </a:p>
      </dgm:t>
    </dgm:pt>
    <dgm:pt modelId="{9ECD4FC3-DF59-4531-8A71-18D81B93A9A3}" type="pres">
      <dgm:prSet presAssocID="{0DF7D2E2-A6FC-4AB8-B605-61D4BBD64FD0}" presName="compChildNode" presStyleCnt="0"/>
      <dgm:spPr/>
    </dgm:pt>
    <dgm:pt modelId="{CDF03F4F-2E06-4FBA-B1B3-26C3CC68D443}" type="pres">
      <dgm:prSet presAssocID="{0DF7D2E2-A6FC-4AB8-B605-61D4BBD64FD0}" presName="theInnerList" presStyleCnt="0"/>
      <dgm:spPr/>
    </dgm:pt>
    <dgm:pt modelId="{57A443D7-5825-44BD-A5ED-C6E1FF409E42}" type="pres">
      <dgm:prSet presAssocID="{58D6A665-17B7-4C4A-B82C-8883D374452F}" presName="childNode" presStyleLbl="node1" presStyleIdx="3" presStyleCnt="9" custScaleX="125699" custScaleY="47321" custLinFactNeighborX="-1188" custLinFactNeighborY="-583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003354-745F-4015-ADE1-204DC83569E6}" type="pres">
      <dgm:prSet presAssocID="{58D6A665-17B7-4C4A-B82C-8883D374452F}" presName="aSpace2" presStyleCnt="0"/>
      <dgm:spPr/>
    </dgm:pt>
    <dgm:pt modelId="{74A7BFD7-DE4B-4CEF-9E5B-9E14C4720914}" type="pres">
      <dgm:prSet presAssocID="{E42AA4E4-4CE3-46E9-B9CE-E3C3949630C3}" presName="childNode" presStyleLbl="node1" presStyleIdx="4" presStyleCnt="9" custScaleX="120589" custScaleY="42179" custLinFactNeighborX="0" custLinFactNeighborY="-828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3CD144-F6D0-4FAC-824B-6DF6C643FA50}" type="pres">
      <dgm:prSet presAssocID="{E42AA4E4-4CE3-46E9-B9CE-E3C3949630C3}" presName="aSpace2" presStyleCnt="0"/>
      <dgm:spPr/>
    </dgm:pt>
    <dgm:pt modelId="{7E0E7086-0779-4EE4-90A2-E516F5E4B779}" type="pres">
      <dgm:prSet presAssocID="{83BB2042-9755-485B-9A0D-CEA855E2E913}" presName="childNode" presStyleLbl="node1" presStyleIdx="5" presStyleCnt="9" custScaleX="117025" custScaleY="49456" custLinFactNeighborY="-842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05B2E9-1CB8-4F75-AE06-E7B38DD032E3}" type="pres">
      <dgm:prSet presAssocID="{0DF7D2E2-A6FC-4AB8-B605-61D4BBD64FD0}" presName="aSpace" presStyleCnt="0"/>
      <dgm:spPr/>
    </dgm:pt>
    <dgm:pt modelId="{8CFC5A69-DB1C-4B06-8D0A-83F36398D54F}" type="pres">
      <dgm:prSet presAssocID="{3674E33D-8B27-4C1A-B652-68D025B97537}" presName="compNode" presStyleCnt="0"/>
      <dgm:spPr/>
    </dgm:pt>
    <dgm:pt modelId="{173929A1-967C-4CFB-9E9C-8B27F18FDFFF}" type="pres">
      <dgm:prSet presAssocID="{3674E33D-8B27-4C1A-B652-68D025B97537}" presName="aNode" presStyleLbl="bgShp" presStyleIdx="2" presStyleCnt="3"/>
      <dgm:spPr/>
      <dgm:t>
        <a:bodyPr/>
        <a:lstStyle/>
        <a:p>
          <a:endParaRPr lang="ru-RU"/>
        </a:p>
      </dgm:t>
    </dgm:pt>
    <dgm:pt modelId="{1D81B244-0EAF-4E6E-960F-3EF07835721E}" type="pres">
      <dgm:prSet presAssocID="{3674E33D-8B27-4C1A-B652-68D025B97537}" presName="textNode" presStyleLbl="bgShp" presStyleIdx="2" presStyleCnt="3"/>
      <dgm:spPr/>
      <dgm:t>
        <a:bodyPr/>
        <a:lstStyle/>
        <a:p>
          <a:endParaRPr lang="ru-RU"/>
        </a:p>
      </dgm:t>
    </dgm:pt>
    <dgm:pt modelId="{B51912BE-C637-44AE-83D6-1E023F73D763}" type="pres">
      <dgm:prSet presAssocID="{3674E33D-8B27-4C1A-B652-68D025B97537}" presName="compChildNode" presStyleCnt="0"/>
      <dgm:spPr/>
    </dgm:pt>
    <dgm:pt modelId="{B90CBA9E-7A98-4AF0-B126-8E3C13744470}" type="pres">
      <dgm:prSet presAssocID="{3674E33D-8B27-4C1A-B652-68D025B97537}" presName="theInnerList" presStyleCnt="0"/>
      <dgm:spPr/>
    </dgm:pt>
    <dgm:pt modelId="{6F85DA38-8515-4187-81C6-3C6D9C0CF1ED}" type="pres">
      <dgm:prSet presAssocID="{7E1830F2-5972-45A9-92D5-3FC9D6FE639D}" presName="childNode" presStyleLbl="node1" presStyleIdx="6" presStyleCnt="9" custScaleX="122022" custScaleY="35215" custLinFactNeighborX="2145" custLinFactNeighborY="-547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AD3CFA-F36E-46B2-9FCB-DC33E991051C}" type="pres">
      <dgm:prSet presAssocID="{7E1830F2-5972-45A9-92D5-3FC9D6FE639D}" presName="aSpace2" presStyleCnt="0"/>
      <dgm:spPr/>
    </dgm:pt>
    <dgm:pt modelId="{9C61B4A9-59A6-41A7-A5DA-A4F88C9B05EC}" type="pres">
      <dgm:prSet presAssocID="{F3C47FE1-0D94-4F33-89B1-FD62F21DDE3D}" presName="childNode" presStyleLbl="node1" presStyleIdx="7" presStyleCnt="9" custScaleX="121532" custScaleY="37533" custLinFactNeighborX="1782" custLinFactNeighborY="-534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E566A6-2331-4D64-8A00-2241388C63C9}" type="pres">
      <dgm:prSet presAssocID="{F3C47FE1-0D94-4F33-89B1-FD62F21DDE3D}" presName="aSpace2" presStyleCnt="0"/>
      <dgm:spPr/>
    </dgm:pt>
    <dgm:pt modelId="{95088396-CEC1-45DD-804F-0F41AADB86E3}" type="pres">
      <dgm:prSet presAssocID="{FB958280-55D0-4252-BB34-22CB3DCE2071}" presName="childNode" presStyleLbl="node1" presStyleIdx="8" presStyleCnt="9" custScaleX="125976" custScaleY="38413" custLinFactNeighborX="-246" custLinFactNeighborY="-620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3EB613E-D138-4901-B8A1-B92075A9A021}" srcId="{ACB2C5C0-1D57-482F-9B3E-5B1CEA3D08BA}" destId="{3674E33D-8B27-4C1A-B652-68D025B97537}" srcOrd="2" destOrd="0" parTransId="{A33F598A-5069-4CA9-B6A2-7674A5069AAA}" sibTransId="{4CF06834-C515-4B77-87BC-0CEC7AA4916F}"/>
    <dgm:cxn modelId="{C51178C3-51FC-426F-A6DE-7883DF3C4923}" srcId="{0DF7D2E2-A6FC-4AB8-B605-61D4BBD64FD0}" destId="{83BB2042-9755-485B-9A0D-CEA855E2E913}" srcOrd="2" destOrd="0" parTransId="{E074EC3A-F6B7-43A4-AE97-95E2FF8DDE04}" sibTransId="{2D079DB1-ED9B-44D4-80BD-1497A2950CD2}"/>
    <dgm:cxn modelId="{BF91EFE3-F8A3-4D6F-AD60-6FBAC30E9A3F}" srcId="{D3FDBD3B-51B0-41D5-8F1F-238FFFB56A91}" destId="{FBD828C5-1EEA-4259-802F-0F316DB2AD3B}" srcOrd="0" destOrd="0" parTransId="{55C523CE-7136-4B0E-88FD-C953CE80CD3B}" sibTransId="{52C4347D-E67F-47BF-B2CB-24A5119C2836}"/>
    <dgm:cxn modelId="{81BAA0D5-439B-4C36-BE7C-BE925BB4CF03}" srcId="{D3FDBD3B-51B0-41D5-8F1F-238FFFB56A91}" destId="{92B33AD4-C2C2-48C0-8BC9-661ABA694C1C}" srcOrd="2" destOrd="0" parTransId="{55ADA2D5-7012-4DEC-972B-8653148D69BD}" sibTransId="{28336333-E155-4467-8413-BC85189B9578}"/>
    <dgm:cxn modelId="{3ABDEAE4-10B4-4C57-9C9C-31F05C6F5454}" type="presOf" srcId="{7E1830F2-5972-45A9-92D5-3FC9D6FE639D}" destId="{6F85DA38-8515-4187-81C6-3C6D9C0CF1ED}" srcOrd="0" destOrd="0" presId="urn:microsoft.com/office/officeart/2005/8/layout/lProcess2"/>
    <dgm:cxn modelId="{5AC47B4B-859D-44BF-AD73-47916297F172}" type="presOf" srcId="{D3FDBD3B-51B0-41D5-8F1F-238FFFB56A91}" destId="{973D5DDF-B9A8-408E-BA24-B2094E487AA5}" srcOrd="1" destOrd="0" presId="urn:microsoft.com/office/officeart/2005/8/layout/lProcess2"/>
    <dgm:cxn modelId="{C68707BD-AB12-445A-BE14-129CE29495C8}" type="presOf" srcId="{E42AA4E4-4CE3-46E9-B9CE-E3C3949630C3}" destId="{74A7BFD7-DE4B-4CEF-9E5B-9E14C4720914}" srcOrd="0" destOrd="0" presId="urn:microsoft.com/office/officeart/2005/8/layout/lProcess2"/>
    <dgm:cxn modelId="{DDFB260F-A16A-4B88-9D77-1C7B191C1DB3}" type="presOf" srcId="{D3FDBD3B-51B0-41D5-8F1F-238FFFB56A91}" destId="{614F77F8-D6F7-450F-BA8F-44B3EE5E93A3}" srcOrd="0" destOrd="0" presId="urn:microsoft.com/office/officeart/2005/8/layout/lProcess2"/>
    <dgm:cxn modelId="{17129D7E-10D0-4F57-AE0C-1C204B2F39DA}" type="presOf" srcId="{83BB2042-9755-485B-9A0D-CEA855E2E913}" destId="{7E0E7086-0779-4EE4-90A2-E516F5E4B779}" srcOrd="0" destOrd="0" presId="urn:microsoft.com/office/officeart/2005/8/layout/lProcess2"/>
    <dgm:cxn modelId="{4E150462-19BB-4052-BCBE-C6B3F21DC76A}" type="presOf" srcId="{3674E33D-8B27-4C1A-B652-68D025B97537}" destId="{173929A1-967C-4CFB-9E9C-8B27F18FDFFF}" srcOrd="0" destOrd="0" presId="urn:microsoft.com/office/officeart/2005/8/layout/lProcess2"/>
    <dgm:cxn modelId="{25B30E52-B113-4977-9F04-7D67AD83D421}" type="presOf" srcId="{FB958280-55D0-4252-BB34-22CB3DCE2071}" destId="{95088396-CEC1-45DD-804F-0F41AADB86E3}" srcOrd="0" destOrd="0" presId="urn:microsoft.com/office/officeart/2005/8/layout/lProcess2"/>
    <dgm:cxn modelId="{BFAAFA3B-9BFF-433F-BEC7-8A49D2D4175A}" srcId="{0DF7D2E2-A6FC-4AB8-B605-61D4BBD64FD0}" destId="{E42AA4E4-4CE3-46E9-B9CE-E3C3949630C3}" srcOrd="1" destOrd="0" parTransId="{1D091AB8-3754-491B-A115-6B03751D0C5A}" sibTransId="{7CA65B18-83B7-4F5C-9A66-59145AF8DB59}"/>
    <dgm:cxn modelId="{75148F66-0312-4A26-912E-77BE073F4E67}" type="presOf" srcId="{92B33AD4-C2C2-48C0-8BC9-661ABA694C1C}" destId="{22A2A73C-654B-4587-AA91-934DBD585DC4}" srcOrd="0" destOrd="0" presId="urn:microsoft.com/office/officeart/2005/8/layout/lProcess2"/>
    <dgm:cxn modelId="{D372BD3B-7BAD-4529-9372-1EBB12BD687C}" srcId="{D3FDBD3B-51B0-41D5-8F1F-238FFFB56A91}" destId="{6EDC4DD3-7BE0-466A-A8A1-307F476A455E}" srcOrd="1" destOrd="0" parTransId="{B6E94BD3-0F78-42D4-BA7E-BBBB046F2FFA}" sibTransId="{6E8444CB-7B7D-495E-8A5F-3EFABFE21098}"/>
    <dgm:cxn modelId="{B1BDC955-07FA-4002-9C84-7ED8DEABF4FA}" type="presOf" srcId="{3674E33D-8B27-4C1A-B652-68D025B97537}" destId="{1D81B244-0EAF-4E6E-960F-3EF07835721E}" srcOrd="1" destOrd="0" presId="urn:microsoft.com/office/officeart/2005/8/layout/lProcess2"/>
    <dgm:cxn modelId="{ADDC7930-AF4A-428F-8DEE-02E619628B89}" type="presOf" srcId="{FBD828C5-1EEA-4259-802F-0F316DB2AD3B}" destId="{B995AA39-D88B-4F5D-A2D0-044F059CE9BB}" srcOrd="0" destOrd="0" presId="urn:microsoft.com/office/officeart/2005/8/layout/lProcess2"/>
    <dgm:cxn modelId="{E150110C-B3C6-4194-BCDA-D2606165DEEA}" type="presOf" srcId="{58D6A665-17B7-4C4A-B82C-8883D374452F}" destId="{57A443D7-5825-44BD-A5ED-C6E1FF409E42}" srcOrd="0" destOrd="0" presId="urn:microsoft.com/office/officeart/2005/8/layout/lProcess2"/>
    <dgm:cxn modelId="{E17A44B3-DA39-4884-8738-634CA00AD707}" srcId="{ACB2C5C0-1D57-482F-9B3E-5B1CEA3D08BA}" destId="{D3FDBD3B-51B0-41D5-8F1F-238FFFB56A91}" srcOrd="0" destOrd="0" parTransId="{5F5FB4C0-6930-49FD-881D-0A9000E577CC}" sibTransId="{759D517D-3E98-483B-B78A-9857A60F3E84}"/>
    <dgm:cxn modelId="{51F06E7F-B72C-4A5B-B338-DAF3383A8D2D}" srcId="{0DF7D2E2-A6FC-4AB8-B605-61D4BBD64FD0}" destId="{58D6A665-17B7-4C4A-B82C-8883D374452F}" srcOrd="0" destOrd="0" parTransId="{2321F2FB-AA07-43D2-977A-31AB9D49F2E3}" sibTransId="{2FD8E6FA-DA4C-4393-8459-A5A89941C877}"/>
    <dgm:cxn modelId="{7B8926AE-BD57-44B3-9197-7363694C4B28}" srcId="{ACB2C5C0-1D57-482F-9B3E-5B1CEA3D08BA}" destId="{0DF7D2E2-A6FC-4AB8-B605-61D4BBD64FD0}" srcOrd="1" destOrd="0" parTransId="{D00B21FD-65C0-4422-B54E-C298B420C0E5}" sibTransId="{852FC933-828E-4950-A306-E852154CC341}"/>
    <dgm:cxn modelId="{262C2E8C-8F33-4CA1-9CAB-3FCAFD102795}" type="presOf" srcId="{0DF7D2E2-A6FC-4AB8-B605-61D4BBD64FD0}" destId="{E9F66DB0-F6F9-4B80-B84F-9BDE22F808C2}" srcOrd="0" destOrd="0" presId="urn:microsoft.com/office/officeart/2005/8/layout/lProcess2"/>
    <dgm:cxn modelId="{E6643D79-B4DF-4976-8139-6FB22C3EB97C}" type="presOf" srcId="{0DF7D2E2-A6FC-4AB8-B605-61D4BBD64FD0}" destId="{BCEE8F43-AADA-409D-B455-EB48CD74E13F}" srcOrd="1" destOrd="0" presId="urn:microsoft.com/office/officeart/2005/8/layout/lProcess2"/>
    <dgm:cxn modelId="{6112FF19-7FB5-4DCA-88DA-B22CFAC2EDDC}" srcId="{3674E33D-8B27-4C1A-B652-68D025B97537}" destId="{7E1830F2-5972-45A9-92D5-3FC9D6FE639D}" srcOrd="0" destOrd="0" parTransId="{EAFD513A-31FC-4792-A6A2-0BFD54239552}" sibTransId="{93A94BF1-2E2E-4CCD-874F-7058E4F33EDC}"/>
    <dgm:cxn modelId="{E963017E-28DF-4F7A-AB12-DD687E25392E}" type="presOf" srcId="{6EDC4DD3-7BE0-466A-A8A1-307F476A455E}" destId="{2C596296-6704-4CC8-B9BF-52C838285E88}" srcOrd="0" destOrd="0" presId="urn:microsoft.com/office/officeart/2005/8/layout/lProcess2"/>
    <dgm:cxn modelId="{5C23798D-7F86-4168-907B-59FC6F74B071}" type="presOf" srcId="{F3C47FE1-0D94-4F33-89B1-FD62F21DDE3D}" destId="{9C61B4A9-59A6-41A7-A5DA-A4F88C9B05EC}" srcOrd="0" destOrd="0" presId="urn:microsoft.com/office/officeart/2005/8/layout/lProcess2"/>
    <dgm:cxn modelId="{D2D1DE96-B82B-4BAD-99BF-076119A18859}" srcId="{3674E33D-8B27-4C1A-B652-68D025B97537}" destId="{F3C47FE1-0D94-4F33-89B1-FD62F21DDE3D}" srcOrd="1" destOrd="0" parTransId="{81DD7ED7-33F4-410C-8394-3ADC229158BA}" sibTransId="{5D8320E7-56DC-4F97-8928-C2E91925CB59}"/>
    <dgm:cxn modelId="{610B2964-A8EE-4C49-B385-E9F0F0C3C20E}" type="presOf" srcId="{ACB2C5C0-1D57-482F-9B3E-5B1CEA3D08BA}" destId="{C9DFF695-92BA-40E1-BF2F-96E68E19F27E}" srcOrd="0" destOrd="0" presId="urn:microsoft.com/office/officeart/2005/8/layout/lProcess2"/>
    <dgm:cxn modelId="{A6A2F47A-42F0-40E8-84CD-DB33341873B1}" srcId="{3674E33D-8B27-4C1A-B652-68D025B97537}" destId="{FB958280-55D0-4252-BB34-22CB3DCE2071}" srcOrd="2" destOrd="0" parTransId="{3E60CC75-65AE-45AD-B541-799B80B36CCE}" sibTransId="{D4185390-93A9-42A4-B716-BE7B1F5BD853}"/>
    <dgm:cxn modelId="{A2D76521-4AAC-47C2-9922-6A653B3A03A5}" type="presParOf" srcId="{C9DFF695-92BA-40E1-BF2F-96E68E19F27E}" destId="{C21BE76E-E4A4-4409-9323-DB44565DCC56}" srcOrd="0" destOrd="0" presId="urn:microsoft.com/office/officeart/2005/8/layout/lProcess2"/>
    <dgm:cxn modelId="{30D48BDA-D648-44E0-9871-053F5C79B7C6}" type="presParOf" srcId="{C21BE76E-E4A4-4409-9323-DB44565DCC56}" destId="{614F77F8-D6F7-450F-BA8F-44B3EE5E93A3}" srcOrd="0" destOrd="0" presId="urn:microsoft.com/office/officeart/2005/8/layout/lProcess2"/>
    <dgm:cxn modelId="{578786FE-5C55-4814-9BD4-F952DF1EBBB9}" type="presParOf" srcId="{C21BE76E-E4A4-4409-9323-DB44565DCC56}" destId="{973D5DDF-B9A8-408E-BA24-B2094E487AA5}" srcOrd="1" destOrd="0" presId="urn:microsoft.com/office/officeart/2005/8/layout/lProcess2"/>
    <dgm:cxn modelId="{68BB0FEC-801E-476E-8AA4-1A3635B3FC25}" type="presParOf" srcId="{C21BE76E-E4A4-4409-9323-DB44565DCC56}" destId="{B9284097-10B9-4041-A8D0-D29BD4F7724F}" srcOrd="2" destOrd="0" presId="urn:microsoft.com/office/officeart/2005/8/layout/lProcess2"/>
    <dgm:cxn modelId="{455DA6F1-C056-4245-976D-D394BD81E930}" type="presParOf" srcId="{B9284097-10B9-4041-A8D0-D29BD4F7724F}" destId="{EB7F96A0-D7E4-4053-9680-FC5E88E08F70}" srcOrd="0" destOrd="0" presId="urn:microsoft.com/office/officeart/2005/8/layout/lProcess2"/>
    <dgm:cxn modelId="{D20C6FCB-C944-496E-9185-317A2955443D}" type="presParOf" srcId="{EB7F96A0-D7E4-4053-9680-FC5E88E08F70}" destId="{B995AA39-D88B-4F5D-A2D0-044F059CE9BB}" srcOrd="0" destOrd="0" presId="urn:microsoft.com/office/officeart/2005/8/layout/lProcess2"/>
    <dgm:cxn modelId="{57F8B77B-2D6F-449E-9AF5-16B6F2386952}" type="presParOf" srcId="{EB7F96A0-D7E4-4053-9680-FC5E88E08F70}" destId="{6866DCC9-6CE8-4490-8212-350C638880B3}" srcOrd="1" destOrd="0" presId="urn:microsoft.com/office/officeart/2005/8/layout/lProcess2"/>
    <dgm:cxn modelId="{F35A94C7-C340-4730-ABE1-784A0A1D09C0}" type="presParOf" srcId="{EB7F96A0-D7E4-4053-9680-FC5E88E08F70}" destId="{2C596296-6704-4CC8-B9BF-52C838285E88}" srcOrd="2" destOrd="0" presId="urn:microsoft.com/office/officeart/2005/8/layout/lProcess2"/>
    <dgm:cxn modelId="{053C9439-A582-458F-9CF0-3E6F9EDF6A86}" type="presParOf" srcId="{EB7F96A0-D7E4-4053-9680-FC5E88E08F70}" destId="{C562686A-BA5B-411F-8E87-874D9EB8F3A2}" srcOrd="3" destOrd="0" presId="urn:microsoft.com/office/officeart/2005/8/layout/lProcess2"/>
    <dgm:cxn modelId="{9299F2AB-230D-4A41-8D86-D2BEC7FE1F18}" type="presParOf" srcId="{EB7F96A0-D7E4-4053-9680-FC5E88E08F70}" destId="{22A2A73C-654B-4587-AA91-934DBD585DC4}" srcOrd="4" destOrd="0" presId="urn:microsoft.com/office/officeart/2005/8/layout/lProcess2"/>
    <dgm:cxn modelId="{ABB8633B-6C4A-4675-BE27-83FC7575A1D2}" type="presParOf" srcId="{C9DFF695-92BA-40E1-BF2F-96E68E19F27E}" destId="{8014F4B4-E489-4E21-B754-729F7E6A2F1D}" srcOrd="1" destOrd="0" presId="urn:microsoft.com/office/officeart/2005/8/layout/lProcess2"/>
    <dgm:cxn modelId="{E0455115-8F16-4FDB-B988-D45EB92FD6B8}" type="presParOf" srcId="{C9DFF695-92BA-40E1-BF2F-96E68E19F27E}" destId="{C0D08081-2729-49B6-BDC0-E0A5F7D256AE}" srcOrd="2" destOrd="0" presId="urn:microsoft.com/office/officeart/2005/8/layout/lProcess2"/>
    <dgm:cxn modelId="{9064D422-E5A7-4DCC-A2A3-E13378010F52}" type="presParOf" srcId="{C0D08081-2729-49B6-BDC0-E0A5F7D256AE}" destId="{E9F66DB0-F6F9-4B80-B84F-9BDE22F808C2}" srcOrd="0" destOrd="0" presId="urn:microsoft.com/office/officeart/2005/8/layout/lProcess2"/>
    <dgm:cxn modelId="{D48C427F-BDAC-4D3C-8248-CD7394297A34}" type="presParOf" srcId="{C0D08081-2729-49B6-BDC0-E0A5F7D256AE}" destId="{BCEE8F43-AADA-409D-B455-EB48CD74E13F}" srcOrd="1" destOrd="0" presId="urn:microsoft.com/office/officeart/2005/8/layout/lProcess2"/>
    <dgm:cxn modelId="{EDF45143-4B7E-4632-B312-8FCAF785D947}" type="presParOf" srcId="{C0D08081-2729-49B6-BDC0-E0A5F7D256AE}" destId="{9ECD4FC3-DF59-4531-8A71-18D81B93A9A3}" srcOrd="2" destOrd="0" presId="urn:microsoft.com/office/officeart/2005/8/layout/lProcess2"/>
    <dgm:cxn modelId="{E8A6E932-B13F-40F6-9E46-0B86A36128B3}" type="presParOf" srcId="{9ECD4FC3-DF59-4531-8A71-18D81B93A9A3}" destId="{CDF03F4F-2E06-4FBA-B1B3-26C3CC68D443}" srcOrd="0" destOrd="0" presId="urn:microsoft.com/office/officeart/2005/8/layout/lProcess2"/>
    <dgm:cxn modelId="{57EB5361-B971-43DD-AAC2-0375BA859F85}" type="presParOf" srcId="{CDF03F4F-2E06-4FBA-B1B3-26C3CC68D443}" destId="{57A443D7-5825-44BD-A5ED-C6E1FF409E42}" srcOrd="0" destOrd="0" presId="urn:microsoft.com/office/officeart/2005/8/layout/lProcess2"/>
    <dgm:cxn modelId="{7096992E-F8F7-4CA2-A212-B70A65FBB01E}" type="presParOf" srcId="{CDF03F4F-2E06-4FBA-B1B3-26C3CC68D443}" destId="{43003354-745F-4015-ADE1-204DC83569E6}" srcOrd="1" destOrd="0" presId="urn:microsoft.com/office/officeart/2005/8/layout/lProcess2"/>
    <dgm:cxn modelId="{635C0387-DEED-4DE9-BA2F-63E5399BDE02}" type="presParOf" srcId="{CDF03F4F-2E06-4FBA-B1B3-26C3CC68D443}" destId="{74A7BFD7-DE4B-4CEF-9E5B-9E14C4720914}" srcOrd="2" destOrd="0" presId="urn:microsoft.com/office/officeart/2005/8/layout/lProcess2"/>
    <dgm:cxn modelId="{338C6F69-E181-45A3-8500-0F21907E85F5}" type="presParOf" srcId="{CDF03F4F-2E06-4FBA-B1B3-26C3CC68D443}" destId="{763CD144-F6D0-4FAC-824B-6DF6C643FA50}" srcOrd="3" destOrd="0" presId="urn:microsoft.com/office/officeart/2005/8/layout/lProcess2"/>
    <dgm:cxn modelId="{5D5B752A-A87C-4F12-B883-84AEF6E90DF9}" type="presParOf" srcId="{CDF03F4F-2E06-4FBA-B1B3-26C3CC68D443}" destId="{7E0E7086-0779-4EE4-90A2-E516F5E4B779}" srcOrd="4" destOrd="0" presId="urn:microsoft.com/office/officeart/2005/8/layout/lProcess2"/>
    <dgm:cxn modelId="{BC189D99-CA57-43CF-93D1-8A0B8E16EA87}" type="presParOf" srcId="{C9DFF695-92BA-40E1-BF2F-96E68E19F27E}" destId="{EE05B2E9-1CB8-4F75-AE06-E7B38DD032E3}" srcOrd="3" destOrd="0" presId="urn:microsoft.com/office/officeart/2005/8/layout/lProcess2"/>
    <dgm:cxn modelId="{9B084184-6937-4C2D-B4F8-7CA4966433E1}" type="presParOf" srcId="{C9DFF695-92BA-40E1-BF2F-96E68E19F27E}" destId="{8CFC5A69-DB1C-4B06-8D0A-83F36398D54F}" srcOrd="4" destOrd="0" presId="urn:microsoft.com/office/officeart/2005/8/layout/lProcess2"/>
    <dgm:cxn modelId="{E14250BE-520A-450A-8C89-93A74148122E}" type="presParOf" srcId="{8CFC5A69-DB1C-4B06-8D0A-83F36398D54F}" destId="{173929A1-967C-4CFB-9E9C-8B27F18FDFFF}" srcOrd="0" destOrd="0" presId="urn:microsoft.com/office/officeart/2005/8/layout/lProcess2"/>
    <dgm:cxn modelId="{05A20EEA-A491-4441-9D7E-ADF6CC0DC2D6}" type="presParOf" srcId="{8CFC5A69-DB1C-4B06-8D0A-83F36398D54F}" destId="{1D81B244-0EAF-4E6E-960F-3EF07835721E}" srcOrd="1" destOrd="0" presId="urn:microsoft.com/office/officeart/2005/8/layout/lProcess2"/>
    <dgm:cxn modelId="{2EE4E5F2-3C68-400F-914E-5B0861B17556}" type="presParOf" srcId="{8CFC5A69-DB1C-4B06-8D0A-83F36398D54F}" destId="{B51912BE-C637-44AE-83D6-1E023F73D763}" srcOrd="2" destOrd="0" presId="urn:microsoft.com/office/officeart/2005/8/layout/lProcess2"/>
    <dgm:cxn modelId="{78BD3444-FDF0-458E-A4BF-E8D7F9F8427A}" type="presParOf" srcId="{B51912BE-C637-44AE-83D6-1E023F73D763}" destId="{B90CBA9E-7A98-4AF0-B126-8E3C13744470}" srcOrd="0" destOrd="0" presId="urn:microsoft.com/office/officeart/2005/8/layout/lProcess2"/>
    <dgm:cxn modelId="{3FE229F9-71C3-4A5A-B557-53F148A6B097}" type="presParOf" srcId="{B90CBA9E-7A98-4AF0-B126-8E3C13744470}" destId="{6F85DA38-8515-4187-81C6-3C6D9C0CF1ED}" srcOrd="0" destOrd="0" presId="urn:microsoft.com/office/officeart/2005/8/layout/lProcess2"/>
    <dgm:cxn modelId="{D286C517-1D0E-44B1-9737-AE6A95482B9D}" type="presParOf" srcId="{B90CBA9E-7A98-4AF0-B126-8E3C13744470}" destId="{D7AD3CFA-F36E-46B2-9FCB-DC33E991051C}" srcOrd="1" destOrd="0" presId="urn:microsoft.com/office/officeart/2005/8/layout/lProcess2"/>
    <dgm:cxn modelId="{57647302-D500-4511-B15B-DDF18BBE7AB6}" type="presParOf" srcId="{B90CBA9E-7A98-4AF0-B126-8E3C13744470}" destId="{9C61B4A9-59A6-41A7-A5DA-A4F88C9B05EC}" srcOrd="2" destOrd="0" presId="urn:microsoft.com/office/officeart/2005/8/layout/lProcess2"/>
    <dgm:cxn modelId="{950F9669-7171-49D1-B682-8B44F3D60802}" type="presParOf" srcId="{B90CBA9E-7A98-4AF0-B126-8E3C13744470}" destId="{F4E566A6-2331-4D64-8A00-2241388C63C9}" srcOrd="3" destOrd="0" presId="urn:microsoft.com/office/officeart/2005/8/layout/lProcess2"/>
    <dgm:cxn modelId="{2F2949CC-96E6-402E-B79E-EA4CD84FC0F0}" type="presParOf" srcId="{B90CBA9E-7A98-4AF0-B126-8E3C13744470}" destId="{95088396-CEC1-45DD-804F-0F41AADB86E3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827496-DA42-4BFD-B5E4-668235A59E20}">
      <dsp:nvSpPr>
        <dsp:cNvPr id="0" name=""/>
        <dsp:cNvSpPr/>
      </dsp:nvSpPr>
      <dsp:spPr>
        <a:xfrm>
          <a:off x="0" y="360219"/>
          <a:ext cx="5483860" cy="529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EFD212E-F27A-45AB-99D4-5144C70CD988}">
      <dsp:nvSpPr>
        <dsp:cNvPr id="0" name=""/>
        <dsp:cNvSpPr/>
      </dsp:nvSpPr>
      <dsp:spPr>
        <a:xfrm>
          <a:off x="97072" y="137172"/>
          <a:ext cx="5186854" cy="61992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5094" tIns="0" rIns="14509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І півріччя 2019 року (22 646,6 тис.грн.)</a:t>
          </a:r>
          <a:endParaRPr lang="ru-RU" sz="1400" kern="12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27334" y="167434"/>
        <a:ext cx="5126330" cy="559396"/>
      </dsp:txXfrm>
    </dsp:sp>
    <dsp:sp modelId="{298D072D-732E-45E1-B61E-2D9E2845DA40}">
      <dsp:nvSpPr>
        <dsp:cNvPr id="0" name=""/>
        <dsp:cNvSpPr/>
      </dsp:nvSpPr>
      <dsp:spPr>
        <a:xfrm>
          <a:off x="0" y="1312780"/>
          <a:ext cx="5483860" cy="529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A06FE2E-9EB6-4CDB-ADA3-CD3B058B323C}">
      <dsp:nvSpPr>
        <dsp:cNvPr id="0" name=""/>
        <dsp:cNvSpPr/>
      </dsp:nvSpPr>
      <dsp:spPr>
        <a:xfrm>
          <a:off x="85360" y="1002819"/>
          <a:ext cx="5208088" cy="619920"/>
        </a:xfrm>
        <a:prstGeom prst="roundRect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5094" tIns="0" rIns="14509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І півріччя 2020 року року (23 353,4 тис.грн.)</a:t>
          </a:r>
          <a:endParaRPr lang="ru-RU" sz="1400" kern="12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15622" y="1033081"/>
        <a:ext cx="5147564" cy="559396"/>
      </dsp:txXfrm>
    </dsp:sp>
    <dsp:sp modelId="{92FB4DFA-33A5-47A1-A142-B69F92122232}">
      <dsp:nvSpPr>
        <dsp:cNvPr id="0" name=""/>
        <dsp:cNvSpPr/>
      </dsp:nvSpPr>
      <dsp:spPr>
        <a:xfrm>
          <a:off x="0" y="2265340"/>
          <a:ext cx="5483860" cy="529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136F0A0-1633-41C1-B81E-21BD6F5D1141}">
      <dsp:nvSpPr>
        <dsp:cNvPr id="0" name=""/>
        <dsp:cNvSpPr/>
      </dsp:nvSpPr>
      <dsp:spPr>
        <a:xfrm>
          <a:off x="133287" y="2005382"/>
          <a:ext cx="5186815" cy="619920"/>
        </a:xfrm>
        <a:prstGeom prst="round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5094" tIns="0" rIns="14509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становить   +706,8 тис.грн., або 103,1% </a:t>
          </a:r>
        </a:p>
      </dsp:txBody>
      <dsp:txXfrm>
        <a:off x="163549" y="2035644"/>
        <a:ext cx="5126291" cy="5593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02350" cy="49530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юридичних осіб</a:t>
          </a:r>
        </a:p>
      </dsp:txBody>
      <dsp:txXfrm>
        <a:off x="0" y="0"/>
        <a:ext cx="6102350" cy="495300"/>
      </dsp:txXfrm>
    </dsp:sp>
    <dsp:sp modelId="{AA2C7FBE-A683-447C-98C1-6693C7463562}">
      <dsp:nvSpPr>
        <dsp:cNvPr id="0" name=""/>
        <dsp:cNvSpPr/>
      </dsp:nvSpPr>
      <dsp:spPr>
        <a:xfrm>
          <a:off x="688" y="495300"/>
          <a:ext cx="2160710" cy="104013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2019року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1672,7 тис.грн.</a:t>
          </a:r>
        </a:p>
      </dsp:txBody>
      <dsp:txXfrm>
        <a:off x="688" y="495300"/>
        <a:ext cx="2160710" cy="1040130"/>
      </dsp:txXfrm>
    </dsp:sp>
    <dsp:sp modelId="{92E200D2-BF6A-406B-991E-DEF1A3D6F8B7}">
      <dsp:nvSpPr>
        <dsp:cNvPr id="0" name=""/>
        <dsp:cNvSpPr/>
      </dsp:nvSpPr>
      <dsp:spPr>
        <a:xfrm>
          <a:off x="2161399" y="495300"/>
          <a:ext cx="2116708" cy="104013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2020року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1510,3 тис.грн.</a:t>
          </a:r>
        </a:p>
      </dsp:txBody>
      <dsp:txXfrm>
        <a:off x="2161399" y="495300"/>
        <a:ext cx="2116708" cy="1040130"/>
      </dsp:txXfrm>
    </dsp:sp>
    <dsp:sp modelId="{EE63E7A9-C424-4EE0-87C3-09471F56FF67}">
      <dsp:nvSpPr>
        <dsp:cNvPr id="0" name=""/>
        <dsp:cNvSpPr/>
      </dsp:nvSpPr>
      <dsp:spPr>
        <a:xfrm>
          <a:off x="4278107" y="495300"/>
          <a:ext cx="1823553" cy="104013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  -162,4 тис.грн. або 90,3%</a:t>
          </a:r>
        </a:p>
      </dsp:txBody>
      <dsp:txXfrm>
        <a:off x="4278107" y="495300"/>
        <a:ext cx="1823553" cy="1040130"/>
      </dsp:txXfrm>
    </dsp:sp>
    <dsp:sp modelId="{2B51B7EF-26D3-462D-9212-E7CEBAE28676}">
      <dsp:nvSpPr>
        <dsp:cNvPr id="0" name=""/>
        <dsp:cNvSpPr/>
      </dsp:nvSpPr>
      <dsp:spPr>
        <a:xfrm>
          <a:off x="0" y="1535430"/>
          <a:ext cx="6102350" cy="11557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65215" cy="472440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фізичних осіб</a:t>
          </a:r>
        </a:p>
      </dsp:txBody>
      <dsp:txXfrm>
        <a:off x="0" y="0"/>
        <a:ext cx="6165215" cy="472440"/>
      </dsp:txXfrm>
    </dsp:sp>
    <dsp:sp modelId="{AA2C7FBE-A683-447C-98C1-6693C7463562}">
      <dsp:nvSpPr>
        <dsp:cNvPr id="0" name=""/>
        <dsp:cNvSpPr/>
      </dsp:nvSpPr>
      <dsp:spPr>
        <a:xfrm>
          <a:off x="1010" y="472440"/>
          <a:ext cx="2107877" cy="99212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2019року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111,5 тис.грн.</a:t>
          </a:r>
        </a:p>
      </dsp:txBody>
      <dsp:txXfrm>
        <a:off x="1010" y="472440"/>
        <a:ext cx="2107877" cy="992124"/>
      </dsp:txXfrm>
    </dsp:sp>
    <dsp:sp modelId="{92E200D2-BF6A-406B-991E-DEF1A3D6F8B7}">
      <dsp:nvSpPr>
        <dsp:cNvPr id="0" name=""/>
        <dsp:cNvSpPr/>
      </dsp:nvSpPr>
      <dsp:spPr>
        <a:xfrm>
          <a:off x="2108887" y="472440"/>
          <a:ext cx="2143739" cy="99212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2020року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100,4 тис.грн.</a:t>
          </a:r>
        </a:p>
      </dsp:txBody>
      <dsp:txXfrm>
        <a:off x="2108887" y="472440"/>
        <a:ext cx="2143739" cy="992124"/>
      </dsp:txXfrm>
    </dsp:sp>
    <dsp:sp modelId="{EE63E7A9-C424-4EE0-87C3-09471F56FF67}">
      <dsp:nvSpPr>
        <dsp:cNvPr id="0" name=""/>
        <dsp:cNvSpPr/>
      </dsp:nvSpPr>
      <dsp:spPr>
        <a:xfrm>
          <a:off x="4252626" y="472440"/>
          <a:ext cx="1911577" cy="99212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  - 11,1 тис.грн.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або 90,0%                 </a:t>
          </a:r>
        </a:p>
      </dsp:txBody>
      <dsp:txXfrm>
        <a:off x="4252626" y="472440"/>
        <a:ext cx="1911577" cy="992124"/>
      </dsp:txXfrm>
    </dsp:sp>
    <dsp:sp modelId="{2B51B7EF-26D3-462D-9212-E7CEBAE28676}">
      <dsp:nvSpPr>
        <dsp:cNvPr id="0" name=""/>
        <dsp:cNvSpPr/>
      </dsp:nvSpPr>
      <dsp:spPr>
        <a:xfrm>
          <a:off x="0" y="1464564"/>
          <a:ext cx="6165215" cy="110236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210300" cy="385762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юридичних осіб</a:t>
          </a:r>
        </a:p>
      </dsp:txBody>
      <dsp:txXfrm>
        <a:off x="0" y="0"/>
        <a:ext cx="6210300" cy="385762"/>
      </dsp:txXfrm>
    </dsp:sp>
    <dsp:sp modelId="{AA2C7FBE-A683-447C-98C1-6693C7463562}">
      <dsp:nvSpPr>
        <dsp:cNvPr id="0" name=""/>
        <dsp:cNvSpPr/>
      </dsp:nvSpPr>
      <dsp:spPr>
        <a:xfrm>
          <a:off x="47009" y="376268"/>
          <a:ext cx="2392749" cy="81010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2019року  -6152,6 тис.грн.</a:t>
          </a:r>
        </a:p>
      </dsp:txBody>
      <dsp:txXfrm>
        <a:off x="47009" y="376268"/>
        <a:ext cx="2392749" cy="810101"/>
      </dsp:txXfrm>
    </dsp:sp>
    <dsp:sp modelId="{92E200D2-BF6A-406B-991E-DEF1A3D6F8B7}">
      <dsp:nvSpPr>
        <dsp:cNvPr id="0" name=""/>
        <dsp:cNvSpPr/>
      </dsp:nvSpPr>
      <dsp:spPr>
        <a:xfrm>
          <a:off x="2393201" y="385762"/>
          <a:ext cx="2160971" cy="81010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2020року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5701,7 тис.грн.</a:t>
          </a:r>
        </a:p>
      </dsp:txBody>
      <dsp:txXfrm>
        <a:off x="2393201" y="385762"/>
        <a:ext cx="2160971" cy="810101"/>
      </dsp:txXfrm>
    </dsp:sp>
    <dsp:sp modelId="{EE63E7A9-C424-4EE0-87C3-09471F56FF67}">
      <dsp:nvSpPr>
        <dsp:cNvPr id="0" name=""/>
        <dsp:cNvSpPr/>
      </dsp:nvSpPr>
      <dsp:spPr>
        <a:xfrm>
          <a:off x="4554172" y="385762"/>
          <a:ext cx="1655675" cy="81010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-450,9 тис.грн. або 92,7%</a:t>
          </a:r>
        </a:p>
      </dsp:txBody>
      <dsp:txXfrm>
        <a:off x="4554172" y="385762"/>
        <a:ext cx="1655675" cy="810101"/>
      </dsp:txXfrm>
    </dsp:sp>
    <dsp:sp modelId="{2B51B7EF-26D3-462D-9212-E7CEBAE28676}">
      <dsp:nvSpPr>
        <dsp:cNvPr id="0" name=""/>
        <dsp:cNvSpPr/>
      </dsp:nvSpPr>
      <dsp:spPr>
        <a:xfrm>
          <a:off x="0" y="1195863"/>
          <a:ext cx="6210300" cy="90011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257925" cy="47720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фізичних осіб</a:t>
          </a:r>
        </a:p>
      </dsp:txBody>
      <dsp:txXfrm>
        <a:off x="0" y="0"/>
        <a:ext cx="6257925" cy="477202"/>
      </dsp:txXfrm>
    </dsp:sp>
    <dsp:sp modelId="{AA2C7FBE-A683-447C-98C1-6693C7463562}">
      <dsp:nvSpPr>
        <dsp:cNvPr id="0" name=""/>
        <dsp:cNvSpPr/>
      </dsp:nvSpPr>
      <dsp:spPr>
        <a:xfrm>
          <a:off x="2500" y="477202"/>
          <a:ext cx="2430948" cy="10021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2019року 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775,2 тис.грн.</a:t>
          </a:r>
        </a:p>
      </dsp:txBody>
      <dsp:txXfrm>
        <a:off x="2500" y="477202"/>
        <a:ext cx="2430948" cy="1002125"/>
      </dsp:txXfrm>
    </dsp:sp>
    <dsp:sp modelId="{92E200D2-BF6A-406B-991E-DEF1A3D6F8B7}">
      <dsp:nvSpPr>
        <dsp:cNvPr id="0" name=""/>
        <dsp:cNvSpPr/>
      </dsp:nvSpPr>
      <dsp:spPr>
        <a:xfrm>
          <a:off x="2433449" y="477202"/>
          <a:ext cx="2135269" cy="10021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півріччя 2020року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923,5 тис.грн.</a:t>
          </a:r>
        </a:p>
      </dsp:txBody>
      <dsp:txXfrm>
        <a:off x="2433449" y="477202"/>
        <a:ext cx="2135269" cy="1002125"/>
      </dsp:txXfrm>
    </dsp:sp>
    <dsp:sp modelId="{EE63E7A9-C424-4EE0-87C3-09471F56FF67}">
      <dsp:nvSpPr>
        <dsp:cNvPr id="0" name=""/>
        <dsp:cNvSpPr/>
      </dsp:nvSpPr>
      <dsp:spPr>
        <a:xfrm>
          <a:off x="4568718" y="477202"/>
          <a:ext cx="1686706" cy="10021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  +148,3 тис.грн.            або 119,1%</a:t>
          </a:r>
        </a:p>
      </dsp:txBody>
      <dsp:txXfrm>
        <a:off x="4568718" y="477202"/>
        <a:ext cx="1686706" cy="1002125"/>
      </dsp:txXfrm>
    </dsp:sp>
    <dsp:sp modelId="{2B51B7EF-26D3-462D-9212-E7CEBAE28676}">
      <dsp:nvSpPr>
        <dsp:cNvPr id="0" name=""/>
        <dsp:cNvSpPr/>
      </dsp:nvSpPr>
      <dsp:spPr>
        <a:xfrm>
          <a:off x="0" y="1479327"/>
          <a:ext cx="6257925" cy="111347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F77F8-D6F7-450F-BA8F-44B3EE5E93A3}">
      <dsp:nvSpPr>
        <dsp:cNvPr id="0" name=""/>
        <dsp:cNvSpPr/>
      </dsp:nvSpPr>
      <dsp:spPr>
        <a:xfrm>
          <a:off x="1215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accent6">
                  <a:lumMod val="50000"/>
                </a:schemeClr>
              </a:solidFill>
            </a:rPr>
            <a:t>Єдиний податок з юридичних осіб</a:t>
          </a:r>
        </a:p>
      </dsp:txBody>
      <dsp:txXfrm>
        <a:off x="1215" y="0"/>
        <a:ext cx="1994243" cy="1097280"/>
      </dsp:txXfrm>
    </dsp:sp>
    <dsp:sp modelId="{B995AA39-D88B-4F5D-A2D0-044F059CE9BB}">
      <dsp:nvSpPr>
        <dsp:cNvPr id="0" name=""/>
        <dsp:cNvSpPr/>
      </dsp:nvSpPr>
      <dsp:spPr>
        <a:xfrm>
          <a:off x="1207" y="925071"/>
          <a:ext cx="1938914" cy="67683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І півріччя 2019 року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218,0 тис.грн.                </a:t>
          </a:r>
        </a:p>
      </dsp:txBody>
      <dsp:txXfrm>
        <a:off x="21031" y="944895"/>
        <a:ext cx="1899266" cy="637182"/>
      </dsp:txXfrm>
    </dsp:sp>
    <dsp:sp modelId="{2C596296-6704-4CC8-B9BF-52C838285E88}">
      <dsp:nvSpPr>
        <dsp:cNvPr id="0" name=""/>
        <dsp:cNvSpPr/>
      </dsp:nvSpPr>
      <dsp:spPr>
        <a:xfrm>
          <a:off x="1199" y="1752026"/>
          <a:ext cx="1908841" cy="614226"/>
        </a:xfrm>
        <a:prstGeom prst="roundRect">
          <a:avLst>
            <a:gd name="adj" fmla="val 10000"/>
          </a:avLst>
        </a:prstGeom>
        <a:solidFill>
          <a:schemeClr val="accent5">
            <a:hueOff val="-1241735"/>
            <a:satOff val="4976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І півріччя 2020 року  226,2 тис.грн.</a:t>
          </a:r>
        </a:p>
      </dsp:txBody>
      <dsp:txXfrm>
        <a:off x="19189" y="1770016"/>
        <a:ext cx="1872861" cy="578246"/>
      </dsp:txXfrm>
    </dsp:sp>
    <dsp:sp modelId="{22A2A73C-654B-4587-AA91-934DBD585DC4}">
      <dsp:nvSpPr>
        <dsp:cNvPr id="0" name=""/>
        <dsp:cNvSpPr/>
      </dsp:nvSpPr>
      <dsp:spPr>
        <a:xfrm>
          <a:off x="1199" y="2512844"/>
          <a:ext cx="1946748" cy="767885"/>
        </a:xfrm>
        <a:prstGeom prst="roundRect">
          <a:avLst>
            <a:gd name="adj" fmla="val 1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accent6">
                  <a:lumMod val="50000"/>
                </a:schemeClr>
              </a:solidFill>
            </a:rPr>
            <a:t>Темп росту -                 + 8,2 тис.грн.,            або 103,8%</a:t>
          </a:r>
        </a:p>
      </dsp:txBody>
      <dsp:txXfrm>
        <a:off x="23690" y="2535335"/>
        <a:ext cx="1901766" cy="722903"/>
      </dsp:txXfrm>
    </dsp:sp>
    <dsp:sp modelId="{E9F66DB0-F6F9-4B80-B84F-9BDE22F808C2}">
      <dsp:nvSpPr>
        <dsp:cNvPr id="0" name=""/>
        <dsp:cNvSpPr/>
      </dsp:nvSpPr>
      <dsp:spPr>
        <a:xfrm>
          <a:off x="2151360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accent6">
                  <a:lumMod val="50000"/>
                </a:schemeClr>
              </a:solidFill>
            </a:rPr>
            <a:t>Єдиний  податок з фізичних осіб</a:t>
          </a:r>
        </a:p>
      </dsp:txBody>
      <dsp:txXfrm>
        <a:off x="2151360" y="0"/>
        <a:ext cx="1994243" cy="1097280"/>
      </dsp:txXfrm>
    </dsp:sp>
    <dsp:sp modelId="{57A443D7-5825-44BD-A5ED-C6E1FF409E42}">
      <dsp:nvSpPr>
        <dsp:cNvPr id="0" name=""/>
        <dsp:cNvSpPr/>
      </dsp:nvSpPr>
      <dsp:spPr>
        <a:xfrm>
          <a:off x="2126831" y="972183"/>
          <a:ext cx="2005395" cy="662492"/>
        </a:xfrm>
        <a:prstGeom prst="roundRect">
          <a:avLst>
            <a:gd name="adj" fmla="val 10000"/>
          </a:avLst>
        </a:prstGeom>
        <a:solidFill>
          <a:schemeClr val="accent5">
            <a:hueOff val="-3725204"/>
            <a:satOff val="14929"/>
            <a:lumOff val="323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І півріччя 2019 року 3783,8 тис.грн.</a:t>
          </a:r>
        </a:p>
      </dsp:txBody>
      <dsp:txXfrm>
        <a:off x="2146235" y="991587"/>
        <a:ext cx="1966587" cy="623684"/>
      </dsp:txXfrm>
    </dsp:sp>
    <dsp:sp modelId="{74A7BFD7-DE4B-4CEF-9E5B-9E14C4720914}">
      <dsp:nvSpPr>
        <dsp:cNvPr id="0" name=""/>
        <dsp:cNvSpPr/>
      </dsp:nvSpPr>
      <dsp:spPr>
        <a:xfrm>
          <a:off x="2186546" y="1797346"/>
          <a:ext cx="1923870" cy="590504"/>
        </a:xfrm>
        <a:prstGeom prst="roundRect">
          <a:avLst>
            <a:gd name="adj" fmla="val 1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І півріччя 2020 року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3970,3 тис.грн. </a:t>
          </a:r>
        </a:p>
      </dsp:txBody>
      <dsp:txXfrm>
        <a:off x="2203841" y="1814641"/>
        <a:ext cx="1889280" cy="555914"/>
      </dsp:txXfrm>
    </dsp:sp>
    <dsp:sp modelId="{7E0E7086-0779-4EE4-90A2-E516F5E4B779}">
      <dsp:nvSpPr>
        <dsp:cNvPr id="0" name=""/>
        <dsp:cNvSpPr/>
      </dsp:nvSpPr>
      <dsp:spPr>
        <a:xfrm>
          <a:off x="2214976" y="2600273"/>
          <a:ext cx="1867010" cy="692382"/>
        </a:xfrm>
        <a:prstGeom prst="roundRect">
          <a:avLst>
            <a:gd name="adj" fmla="val 10000"/>
          </a:avLst>
        </a:prstGeom>
        <a:solidFill>
          <a:schemeClr val="accent5">
            <a:hueOff val="-6208672"/>
            <a:satOff val="24882"/>
            <a:lumOff val="53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accent6">
                  <a:lumMod val="50000"/>
                </a:schemeClr>
              </a:solidFill>
            </a:rPr>
            <a:t>Темп росту -      +186,5 тис.грн.,   або 104,9%</a:t>
          </a:r>
        </a:p>
      </dsp:txBody>
      <dsp:txXfrm>
        <a:off x="2235255" y="2620552"/>
        <a:ext cx="1826452" cy="651824"/>
      </dsp:txXfrm>
    </dsp:sp>
    <dsp:sp modelId="{173929A1-967C-4CFB-9E9C-8B27F18FDFFF}">
      <dsp:nvSpPr>
        <dsp:cNvPr id="0" name=""/>
        <dsp:cNvSpPr/>
      </dsp:nvSpPr>
      <dsp:spPr>
        <a:xfrm>
          <a:off x="4308533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accent6">
                  <a:lumMod val="50000"/>
                </a:schemeClr>
              </a:solidFill>
            </a:rPr>
            <a:t>Єдиний податок з </a:t>
          </a:r>
          <a:r>
            <a:rPr lang="ru-RU" sz="2000" b="1" kern="1200">
              <a:solidFill>
                <a:schemeClr val="accent6">
                  <a:lumMod val="50000"/>
                </a:schemeClr>
              </a:solidFill>
            </a:rPr>
            <a:t>с/г </a:t>
          </a:r>
          <a:r>
            <a:rPr lang="ru-RU" sz="1800" b="1" kern="1200">
              <a:solidFill>
                <a:schemeClr val="accent6">
                  <a:lumMod val="50000"/>
                </a:schemeClr>
              </a:solidFill>
            </a:rPr>
            <a:t>товаровиробників</a:t>
          </a:r>
        </a:p>
      </dsp:txBody>
      <dsp:txXfrm>
        <a:off x="4308533" y="0"/>
        <a:ext cx="1994243" cy="1097280"/>
      </dsp:txXfrm>
    </dsp:sp>
    <dsp:sp modelId="{6F85DA38-8515-4187-81C6-3C6D9C0CF1ED}">
      <dsp:nvSpPr>
        <dsp:cNvPr id="0" name=""/>
        <dsp:cNvSpPr/>
      </dsp:nvSpPr>
      <dsp:spPr>
        <a:xfrm>
          <a:off x="4365802" y="957140"/>
          <a:ext cx="1946732" cy="589484"/>
        </a:xfrm>
        <a:prstGeom prst="roundRect">
          <a:avLst>
            <a:gd name="adj" fmla="val 1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І півріччя 2019 року  1533,6 тис.грн.</a:t>
          </a:r>
        </a:p>
      </dsp:txBody>
      <dsp:txXfrm>
        <a:off x="4383067" y="974405"/>
        <a:ext cx="1912202" cy="554954"/>
      </dsp:txXfrm>
    </dsp:sp>
    <dsp:sp modelId="{9C61B4A9-59A6-41A7-A5DA-A4F88C9B05EC}">
      <dsp:nvSpPr>
        <dsp:cNvPr id="0" name=""/>
        <dsp:cNvSpPr/>
      </dsp:nvSpPr>
      <dsp:spPr>
        <a:xfrm>
          <a:off x="4364627" y="1807521"/>
          <a:ext cx="1938914" cy="628287"/>
        </a:xfrm>
        <a:prstGeom prst="roundRect">
          <a:avLst>
            <a:gd name="adj" fmla="val 10000"/>
          </a:avLst>
        </a:prstGeom>
        <a:solidFill>
          <a:schemeClr val="accent5">
            <a:hueOff val="-8692142"/>
            <a:satOff val="34835"/>
            <a:lumOff val="754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І півріччя 2020 року         2700,2 тис.грн. </a:t>
          </a:r>
        </a:p>
      </dsp:txBody>
      <dsp:txXfrm>
        <a:off x="4383029" y="1825923"/>
        <a:ext cx="1902110" cy="591483"/>
      </dsp:txXfrm>
    </dsp:sp>
    <dsp:sp modelId="{95088396-CEC1-45DD-804F-0F41AADB86E3}">
      <dsp:nvSpPr>
        <dsp:cNvPr id="0" name=""/>
        <dsp:cNvSpPr/>
      </dsp:nvSpPr>
      <dsp:spPr>
        <a:xfrm>
          <a:off x="4296823" y="2671195"/>
          <a:ext cx="2009814" cy="643017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accent6">
                  <a:lumMod val="50000"/>
                </a:schemeClr>
              </a:solidFill>
            </a:rPr>
            <a:t>Темп росту -                  +1166,6 тис.грн.,      або 176,1%</a:t>
          </a:r>
        </a:p>
      </dsp:txBody>
      <dsp:txXfrm>
        <a:off x="4315656" y="2690028"/>
        <a:ext cx="1972148" cy="605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0.04056</cdr:x>
      <cdr:y>0.0986</cdr:y>
    </cdr:from>
    <cdr:to>
      <cdr:x>0.39314</cdr:x>
      <cdr:y>0.24444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47650" y="549412"/>
          <a:ext cx="2152676" cy="81266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400" b="1" i="0" u="none" strike="noStrike" baseline="0">
              <a:solidFill>
                <a:srgbClr val="993300"/>
              </a:solidFill>
              <a:latin typeface="Calibri"/>
              <a:cs typeface="Calibri"/>
            </a:rPr>
            <a:t>Офіційні трансферти         -5 111,9 тис.грн., 84,9%</a:t>
          </a:r>
        </a:p>
      </cdr:txBody>
    </cdr:sp>
  </cdr:relSizeAnchor>
  <cdr:relSizeAnchor xmlns:cdr="http://schemas.openxmlformats.org/drawingml/2006/chartDrawing">
    <cdr:from>
      <cdr:x>0.4961</cdr:x>
      <cdr:y>0.10447</cdr:y>
    </cdr:from>
    <cdr:to>
      <cdr:x>0.87052</cdr:x>
      <cdr:y>0.24274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 rot="10800000" flipH="1" flipV="1">
          <a:off x="3028950" y="582120"/>
          <a:ext cx="2286032" cy="77043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400" b="1" i="0" u="none" strike="noStrike" baseline="0">
              <a:solidFill>
                <a:srgbClr val="993300"/>
              </a:solidFill>
              <a:latin typeface="Calibri"/>
              <a:cs typeface="Calibri"/>
            </a:rPr>
            <a:t>Податки, збори та інші платежі                                    + 6 523,4 тис.грн., 115,0%</a:t>
          </a:r>
          <a:endParaRPr lang="ru-RU" sz="1400" b="0" i="0" u="none" strike="noStrike" baseline="0">
            <a:solidFill>
              <a:srgbClr val="003366"/>
            </a:solidFill>
            <a:latin typeface="Calibri"/>
            <a:cs typeface="Calibri"/>
          </a:endParaRPr>
        </a:p>
        <a:p xmlns:a="http://schemas.openxmlformats.org/drawingml/2006/main">
          <a:pPr algn="l" rtl="0">
            <a:defRPr sz="1000"/>
          </a:pPr>
          <a:endParaRPr lang="ru-RU" sz="1400" b="0" i="0" u="none" strike="noStrike" baseline="0">
            <a:solidFill>
              <a:srgbClr val="003366"/>
            </a:solidFill>
            <a:latin typeface="Calibri"/>
            <a:cs typeface="Calibri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2756</TotalTime>
  <Pages>1</Pages>
  <Words>2494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355</cp:revision>
  <cp:lastPrinted>2020-07-20T11:06:00Z</cp:lastPrinted>
  <dcterms:created xsi:type="dcterms:W3CDTF">2020-04-15T05:05:00Z</dcterms:created>
  <dcterms:modified xsi:type="dcterms:W3CDTF">2020-08-25T08:17:00Z</dcterms:modified>
</cp:coreProperties>
</file>