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ІНФОРМАЦІЯ</w:t>
      </w:r>
      <w:r w:rsidRPr="00E1690E">
        <w:rPr>
          <w:rFonts w:ascii="Times New Roman" w:hAnsi="Times New Roman"/>
          <w:color w:val="000000"/>
          <w:sz w:val="28"/>
          <w:szCs w:val="28"/>
        </w:rPr>
        <w:br/>
      </w:r>
      <w:r w:rsidRPr="00E1690E">
        <w:rPr>
          <w:rFonts w:ascii="Times New Roman" w:hAnsi="Times New Roman"/>
          <w:b/>
          <w:bCs/>
          <w:color w:val="000000"/>
          <w:sz w:val="28"/>
          <w:szCs w:val="28"/>
        </w:rPr>
        <w:t>про стан виконання бюджету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Новоукраїнської міської територіальної громади 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</w:t>
      </w:r>
      <w:r w:rsidR="00476B8E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1 </w:t>
      </w:r>
      <w:r w:rsidR="00153E4E">
        <w:rPr>
          <w:rFonts w:ascii="Times New Roman" w:hAnsi="Times New Roman"/>
          <w:b/>
          <w:bCs/>
          <w:color w:val="000000"/>
          <w:sz w:val="28"/>
          <w:szCs w:val="28"/>
        </w:rPr>
        <w:t>серпня</w:t>
      </w:r>
      <w:r w:rsidR="00F8296B">
        <w:rPr>
          <w:rFonts w:ascii="Times New Roman" w:hAnsi="Times New Roman"/>
          <w:b/>
          <w:bCs/>
          <w:color w:val="000000"/>
          <w:sz w:val="28"/>
          <w:szCs w:val="28"/>
        </w:rPr>
        <w:t xml:space="preserve"> 2021 року</w:t>
      </w:r>
    </w:p>
    <w:p w:rsidR="00413DC1" w:rsidRDefault="00413DC1" w:rsidP="00E1690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3DC1" w:rsidRDefault="00413DC1" w:rsidP="00804CF9">
      <w:pPr>
        <w:tabs>
          <w:tab w:val="left" w:pos="81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ab/>
        <w:t xml:space="preserve">                                  ВИКОНАННЯ ДОХОДІВ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F8296B" w:rsidRPr="004358DA">
        <w:rPr>
          <w:rFonts w:ascii="Times New Roman" w:hAnsi="Times New Roman"/>
          <w:color w:val="000000"/>
          <w:sz w:val="28"/>
          <w:szCs w:val="28"/>
        </w:rPr>
        <w:t>січень</w:t>
      </w:r>
      <w:r w:rsidR="00502E9B">
        <w:rPr>
          <w:rFonts w:ascii="Times New Roman" w:hAnsi="Times New Roman"/>
          <w:color w:val="000000"/>
          <w:sz w:val="28"/>
          <w:szCs w:val="28"/>
        </w:rPr>
        <w:t>-</w:t>
      </w:r>
      <w:r w:rsidR="00153E4E">
        <w:rPr>
          <w:rFonts w:ascii="Times New Roman" w:hAnsi="Times New Roman"/>
          <w:color w:val="000000"/>
          <w:sz w:val="28"/>
          <w:szCs w:val="28"/>
        </w:rPr>
        <w:t xml:space="preserve">липень </w:t>
      </w:r>
      <w:r w:rsidR="00502E9B">
        <w:rPr>
          <w:rFonts w:ascii="Times New Roman" w:hAnsi="Times New Roman"/>
          <w:color w:val="000000"/>
          <w:sz w:val="28"/>
          <w:szCs w:val="28"/>
        </w:rPr>
        <w:t>2021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року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бюджет громади отримав доходів (враховуючи офіційні трансферти) у сумі </w:t>
      </w:r>
      <w:r w:rsidR="007E041D">
        <w:rPr>
          <w:rFonts w:ascii="Times New Roman" w:hAnsi="Times New Roman"/>
          <w:color w:val="000000"/>
          <w:sz w:val="28"/>
          <w:szCs w:val="28"/>
        </w:rPr>
        <w:t>112 415,4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або 1</w:t>
      </w:r>
      <w:r w:rsidR="00F8296B" w:rsidRPr="00F83130">
        <w:rPr>
          <w:rFonts w:ascii="Times New Roman" w:hAnsi="Times New Roman"/>
          <w:color w:val="000000"/>
          <w:sz w:val="28"/>
          <w:szCs w:val="28"/>
        </w:rPr>
        <w:t>0</w:t>
      </w:r>
      <w:r w:rsidR="007E041D">
        <w:rPr>
          <w:rFonts w:ascii="Times New Roman" w:hAnsi="Times New Roman"/>
          <w:color w:val="000000"/>
          <w:sz w:val="28"/>
          <w:szCs w:val="28"/>
        </w:rPr>
        <w:t>3,6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% від уточненого планового показника – </w:t>
      </w:r>
      <w:r w:rsidR="007E041D">
        <w:rPr>
          <w:rFonts w:ascii="Times New Roman" w:hAnsi="Times New Roman"/>
          <w:color w:val="000000"/>
          <w:sz w:val="28"/>
          <w:szCs w:val="28"/>
        </w:rPr>
        <w:t>108 485,3</w:t>
      </w:r>
      <w:r w:rsidRPr="00F8313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F83130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F83130">
        <w:rPr>
          <w:rFonts w:ascii="Times New Roman" w:hAnsi="Times New Roman"/>
          <w:color w:val="000000"/>
          <w:sz w:val="28"/>
          <w:szCs w:val="28"/>
        </w:rPr>
        <w:t>., з них до: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13DC1" w:rsidRPr="004358DA" w:rsidRDefault="00413DC1" w:rsidP="00E1690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загального фонду – </w:t>
      </w:r>
      <w:r w:rsidR="004E4B5C">
        <w:rPr>
          <w:rFonts w:ascii="Times New Roman" w:hAnsi="Times New Roman"/>
          <w:color w:val="000000"/>
          <w:sz w:val="28"/>
          <w:szCs w:val="28"/>
        </w:rPr>
        <w:t>103 349,8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 (</w:t>
      </w:r>
      <w:r w:rsidR="00BA0C95">
        <w:rPr>
          <w:rFonts w:ascii="Times New Roman" w:hAnsi="Times New Roman"/>
          <w:color w:val="000000"/>
          <w:sz w:val="28"/>
          <w:szCs w:val="28"/>
        </w:rPr>
        <w:t>10</w:t>
      </w:r>
      <w:r w:rsidR="004E4B5C">
        <w:rPr>
          <w:rFonts w:ascii="Times New Roman" w:hAnsi="Times New Roman"/>
          <w:color w:val="000000"/>
          <w:sz w:val="28"/>
          <w:szCs w:val="28"/>
        </w:rPr>
        <w:t>1,3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BA0C95">
        <w:rPr>
          <w:rFonts w:ascii="Times New Roman" w:hAnsi="Times New Roman"/>
          <w:color w:val="000000"/>
          <w:sz w:val="28"/>
          <w:szCs w:val="28"/>
        </w:rPr>
        <w:t>більше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="004E4B5C">
        <w:rPr>
          <w:rFonts w:ascii="Times New Roman" w:hAnsi="Times New Roman"/>
          <w:color w:val="000000"/>
          <w:sz w:val="28"/>
          <w:szCs w:val="28"/>
        </w:rPr>
        <w:t>1 277,2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4E4B5C">
        <w:rPr>
          <w:rFonts w:ascii="Times New Roman" w:hAnsi="Times New Roman"/>
          <w:color w:val="000000"/>
          <w:sz w:val="28"/>
          <w:szCs w:val="28"/>
        </w:rPr>
        <w:t>102 072, 6</w:t>
      </w:r>
      <w:r w:rsidR="00BA0C95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74071B" w:rsidRPr="004358DA" w:rsidRDefault="00476B8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спеціального фонду – </w:t>
      </w:r>
      <w:r w:rsidR="004E4B5C">
        <w:rPr>
          <w:rFonts w:ascii="Times New Roman" w:hAnsi="Times New Roman"/>
          <w:color w:val="000000"/>
          <w:sz w:val="28"/>
          <w:szCs w:val="28"/>
        </w:rPr>
        <w:t>9 065,6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F8296B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F8296B" w:rsidRPr="004358DA">
        <w:rPr>
          <w:rFonts w:ascii="Times New Roman" w:hAnsi="Times New Roman"/>
          <w:color w:val="000000"/>
          <w:sz w:val="28"/>
          <w:szCs w:val="28"/>
        </w:rPr>
        <w:t>.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, що на </w:t>
      </w:r>
      <w:r w:rsidR="004E4B5C">
        <w:rPr>
          <w:rFonts w:ascii="Times New Roman" w:hAnsi="Times New Roman"/>
          <w:color w:val="000000"/>
          <w:sz w:val="28"/>
          <w:szCs w:val="28"/>
        </w:rPr>
        <w:t>2 652,9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більше від уточненого планового обсягу – </w:t>
      </w:r>
      <w:r w:rsidR="004E4B5C">
        <w:rPr>
          <w:rFonts w:ascii="Times New Roman" w:hAnsi="Times New Roman"/>
          <w:color w:val="000000"/>
          <w:sz w:val="28"/>
          <w:szCs w:val="28"/>
        </w:rPr>
        <w:t>6 412,7</w:t>
      </w:r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13DC1"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13DC1" w:rsidRPr="004358D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За </w:t>
      </w:r>
      <w:r w:rsidR="00EB3028">
        <w:rPr>
          <w:rFonts w:ascii="Times New Roman" w:hAnsi="Times New Roman"/>
          <w:color w:val="000000"/>
          <w:sz w:val="28"/>
          <w:szCs w:val="28"/>
        </w:rPr>
        <w:t>звітний період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 до бюджету зараховано </w:t>
      </w:r>
      <w:r w:rsidR="0072741C">
        <w:rPr>
          <w:rFonts w:ascii="Times New Roman" w:hAnsi="Times New Roman"/>
          <w:color w:val="000000"/>
          <w:sz w:val="28"/>
          <w:szCs w:val="28"/>
        </w:rPr>
        <w:t>73 152,3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податків, зборів та інших обов’язкових платежів або 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72741C">
        <w:rPr>
          <w:rFonts w:ascii="Times New Roman" w:hAnsi="Times New Roman"/>
          <w:color w:val="000000"/>
          <w:sz w:val="28"/>
          <w:szCs w:val="28"/>
        </w:rPr>
        <w:t>6,4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>%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уточненого планового показника </w:t>
      </w:r>
      <w:r w:rsidR="0072741C">
        <w:rPr>
          <w:rFonts w:ascii="Times New Roman" w:hAnsi="Times New Roman"/>
          <w:color w:val="000000"/>
          <w:sz w:val="28"/>
          <w:szCs w:val="28"/>
        </w:rPr>
        <w:t>68 740,9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., з них: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загального фонду – </w:t>
      </w:r>
      <w:r w:rsidR="0072741C">
        <w:rPr>
          <w:rFonts w:ascii="Times New Roman" w:hAnsi="Times New Roman"/>
          <w:color w:val="000000"/>
          <w:sz w:val="28"/>
          <w:szCs w:val="28"/>
        </w:rPr>
        <w:t>65 345,9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76B8E">
        <w:rPr>
          <w:rFonts w:ascii="Times New Roman" w:hAnsi="Times New Roman"/>
          <w:color w:val="000000"/>
          <w:sz w:val="28"/>
          <w:szCs w:val="28"/>
        </w:rPr>
        <w:t>.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EB5DE8">
        <w:rPr>
          <w:rFonts w:ascii="Times New Roman" w:hAnsi="Times New Roman"/>
          <w:color w:val="000000"/>
          <w:sz w:val="28"/>
          <w:szCs w:val="28"/>
        </w:rPr>
        <w:t>10</w:t>
      </w:r>
      <w:r w:rsidR="00CC741E">
        <w:rPr>
          <w:rFonts w:ascii="Times New Roman" w:hAnsi="Times New Roman"/>
          <w:color w:val="000000"/>
          <w:sz w:val="28"/>
          <w:szCs w:val="28"/>
        </w:rPr>
        <w:t>2,8</w:t>
      </w:r>
      <w:r w:rsidR="00476B8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% виконання), що </w:t>
      </w:r>
      <w:r w:rsidR="00EB5DE8">
        <w:rPr>
          <w:rFonts w:ascii="Times New Roman" w:hAnsi="Times New Roman"/>
          <w:color w:val="000000"/>
          <w:sz w:val="28"/>
          <w:szCs w:val="28"/>
        </w:rPr>
        <w:t>більше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на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41E">
        <w:rPr>
          <w:rFonts w:ascii="Times New Roman" w:hAnsi="Times New Roman"/>
          <w:color w:val="000000"/>
          <w:sz w:val="28"/>
          <w:szCs w:val="28"/>
        </w:rPr>
        <w:t>1 758,5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уточненого планового обсягу </w:t>
      </w:r>
      <w:r w:rsidR="00CC741E">
        <w:rPr>
          <w:rFonts w:ascii="Times New Roman" w:hAnsi="Times New Roman"/>
          <w:color w:val="000000"/>
          <w:sz w:val="28"/>
          <w:szCs w:val="28"/>
        </w:rPr>
        <w:t>63 587,4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.;</w:t>
      </w:r>
    </w:p>
    <w:p w:rsidR="00413DC1" w:rsidRPr="004358DA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 xml:space="preserve">до спеціального фонду – </w:t>
      </w:r>
      <w:r w:rsidR="00CC741E">
        <w:rPr>
          <w:rFonts w:ascii="Times New Roman" w:hAnsi="Times New Roman"/>
          <w:color w:val="000000"/>
          <w:sz w:val="28"/>
          <w:szCs w:val="28"/>
        </w:rPr>
        <w:t>7 806,4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="004358DA">
        <w:rPr>
          <w:rFonts w:ascii="Times New Roman" w:hAnsi="Times New Roman"/>
          <w:color w:val="000000"/>
          <w:sz w:val="28"/>
          <w:szCs w:val="28"/>
        </w:rPr>
        <w:t>.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, що більше на </w:t>
      </w:r>
      <w:r w:rsidR="00CC741E">
        <w:rPr>
          <w:rFonts w:ascii="Times New Roman" w:hAnsi="Times New Roman"/>
          <w:color w:val="000000"/>
          <w:sz w:val="28"/>
          <w:szCs w:val="28"/>
        </w:rPr>
        <w:t>2 652,9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 від уточненого планового обсягу </w:t>
      </w:r>
      <w:r w:rsidR="00CC741E">
        <w:rPr>
          <w:rFonts w:ascii="Times New Roman" w:hAnsi="Times New Roman"/>
          <w:color w:val="000000"/>
          <w:sz w:val="28"/>
          <w:szCs w:val="28"/>
        </w:rPr>
        <w:t>5 153,5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>.</w:t>
      </w:r>
    </w:p>
    <w:p w:rsidR="00413DC1" w:rsidRDefault="00413DC1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58DA">
        <w:rPr>
          <w:rFonts w:ascii="Times New Roman" w:hAnsi="Times New Roman"/>
          <w:color w:val="000000"/>
          <w:sz w:val="28"/>
          <w:szCs w:val="28"/>
        </w:rPr>
        <w:t>Надходження офіційних трансфертів в</w:t>
      </w:r>
      <w:r w:rsidR="00120A69">
        <w:rPr>
          <w:rFonts w:ascii="Times New Roman" w:hAnsi="Times New Roman"/>
          <w:color w:val="000000"/>
          <w:sz w:val="28"/>
          <w:szCs w:val="28"/>
        </w:rPr>
        <w:t xml:space="preserve"> звітному періоді становили</w:t>
      </w:r>
      <w:r w:rsidR="00EA19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C741E">
        <w:rPr>
          <w:rFonts w:ascii="Times New Roman" w:hAnsi="Times New Roman"/>
          <w:color w:val="000000"/>
          <w:sz w:val="28"/>
          <w:szCs w:val="28"/>
        </w:rPr>
        <w:t>39 263,1</w:t>
      </w:r>
      <w:r w:rsidRPr="004358DA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4358DA"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 w:rsidRPr="004358DA">
        <w:rPr>
          <w:rFonts w:ascii="Times New Roman" w:hAnsi="Times New Roman"/>
          <w:color w:val="000000"/>
          <w:sz w:val="28"/>
          <w:szCs w:val="28"/>
        </w:rPr>
        <w:t xml:space="preserve">., або </w:t>
      </w:r>
      <w:r w:rsidR="00EB5DE8">
        <w:rPr>
          <w:rFonts w:ascii="Times New Roman" w:hAnsi="Times New Roman"/>
          <w:color w:val="000000"/>
          <w:sz w:val="28"/>
          <w:szCs w:val="28"/>
        </w:rPr>
        <w:t>9</w:t>
      </w:r>
      <w:r w:rsidR="00CC741E">
        <w:rPr>
          <w:rFonts w:ascii="Times New Roman" w:hAnsi="Times New Roman"/>
          <w:color w:val="000000"/>
          <w:sz w:val="28"/>
          <w:szCs w:val="28"/>
        </w:rPr>
        <w:t>8,8</w:t>
      </w:r>
      <w:r w:rsidR="004358DA">
        <w:rPr>
          <w:rFonts w:ascii="Times New Roman" w:hAnsi="Times New Roman"/>
          <w:color w:val="000000"/>
          <w:sz w:val="28"/>
          <w:szCs w:val="28"/>
        </w:rPr>
        <w:t xml:space="preserve"> % уточненого планового обсягу.</w:t>
      </w:r>
    </w:p>
    <w:p w:rsidR="00CC741E" w:rsidRPr="004358DA" w:rsidRDefault="00CC741E" w:rsidP="009C113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13DC1" w:rsidRPr="00F974F8" w:rsidRDefault="00413DC1" w:rsidP="00892BD6">
      <w:pPr>
        <w:spacing w:after="0" w:line="240" w:lineRule="auto"/>
        <w:ind w:firstLine="709"/>
        <w:jc w:val="center"/>
        <w:rPr>
          <w:rFonts w:ascii="TimesNewRomanPS-BoldMT" w:hAnsi="TimesNewRomanPS-BoldMT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Структура дохідної частини  бюджету </w:t>
      </w:r>
    </w:p>
    <w:p w:rsidR="00D56643" w:rsidRDefault="00413DC1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 xml:space="preserve">станом на 1 </w:t>
      </w:r>
      <w:r w:rsidR="00CC741E">
        <w:rPr>
          <w:rFonts w:ascii="Times New Roman" w:hAnsi="Times New Roman"/>
          <w:b/>
          <w:bCs/>
          <w:color w:val="000000"/>
          <w:sz w:val="28"/>
          <w:szCs w:val="28"/>
        </w:rPr>
        <w:t>серпня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20</w:t>
      </w:r>
      <w:r w:rsidR="00F974F8">
        <w:rPr>
          <w:rFonts w:ascii="Times New Roman" w:hAnsi="Times New Roman"/>
          <w:b/>
          <w:bCs/>
          <w:color w:val="000000"/>
          <w:sz w:val="28"/>
          <w:szCs w:val="28"/>
        </w:rPr>
        <w:t>21</w:t>
      </w:r>
      <w:r w:rsidRPr="00F974F8">
        <w:rPr>
          <w:rFonts w:ascii="TimesNewRomanPS-BoldMT" w:hAnsi="TimesNewRomanPS-BoldMT"/>
          <w:b/>
          <w:bCs/>
          <w:color w:val="000000"/>
          <w:sz w:val="28"/>
          <w:szCs w:val="28"/>
        </w:rPr>
        <w:t xml:space="preserve"> рок</w:t>
      </w:r>
      <w:r w:rsidRPr="00F974F8">
        <w:rPr>
          <w:rFonts w:ascii="Times New Roman" w:hAnsi="Times New Roman"/>
          <w:b/>
          <w:bCs/>
          <w:color w:val="000000"/>
          <w:sz w:val="28"/>
          <w:szCs w:val="28"/>
        </w:rPr>
        <w:t>у</w:t>
      </w:r>
      <w:r w:rsidR="0074071B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</w:t>
      </w:r>
    </w:p>
    <w:p w:rsidR="00413DC1" w:rsidRPr="009B7B51" w:rsidRDefault="0074071B" w:rsidP="00892BD6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="009B7B51" w:rsidRPr="009B7B5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13DC1" w:rsidRDefault="0074071B" w:rsidP="0083385F">
      <w:pPr>
        <w:spacing w:after="0" w:line="240" w:lineRule="auto"/>
        <w:ind w:left="-360" w:firstLine="180"/>
        <w:jc w:val="center"/>
        <w:rPr>
          <w:rFonts w:ascii="TimesNewRomanPS-BoldMT" w:hAnsi="TimesNewRomanPS-BoldMT"/>
          <w:b/>
          <w:bCs/>
          <w:color w:val="000000"/>
          <w:sz w:val="24"/>
          <w:szCs w:val="24"/>
        </w:rPr>
      </w:pPr>
      <w:bookmarkStart w:id="0" w:name="_GoBack"/>
      <w:r w:rsidRPr="00E61620">
        <w:rPr>
          <w:noProof/>
          <w:sz w:val="18"/>
          <w:szCs w:val="18"/>
          <w:lang w:val="ru-RU" w:eastAsia="ru-RU"/>
        </w:rPr>
        <w:drawing>
          <wp:inline distT="0" distB="0" distL="0" distR="0" wp14:anchorId="55A74D6A" wp14:editId="0E51B427">
            <wp:extent cx="6619875" cy="4095750"/>
            <wp:effectExtent l="57150" t="57150" r="47625" b="3810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bookmarkEnd w:id="0"/>
    </w:p>
    <w:p w:rsidR="00827D13" w:rsidRDefault="00413DC1" w:rsidP="00FA0F02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</w:t>
      </w:r>
      <w:r w:rsidR="00932E24">
        <w:rPr>
          <w:rFonts w:ascii="Times New Roman" w:hAnsi="Times New Roman"/>
          <w:b/>
          <w:sz w:val="28"/>
          <w:szCs w:val="28"/>
          <w:lang w:eastAsia="ar-SA"/>
        </w:rPr>
        <w:t xml:space="preserve">       </w:t>
      </w:r>
      <w:r w:rsidR="006C3B53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</w:t>
      </w:r>
      <w:r w:rsidR="00D95AD6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</w:p>
    <w:p w:rsidR="00B70CAB" w:rsidRDefault="00827D13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lastRenderedPageBreak/>
        <w:t xml:space="preserve">                             </w:t>
      </w:r>
      <w:r w:rsidR="00464CF8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="0078199E">
        <w:rPr>
          <w:rFonts w:ascii="Times New Roman" w:hAnsi="Times New Roman"/>
          <w:b/>
          <w:sz w:val="28"/>
          <w:szCs w:val="28"/>
          <w:lang w:eastAsia="ar-SA"/>
        </w:rPr>
        <w:t xml:space="preserve">     </w:t>
      </w:r>
      <w:r w:rsidR="00B70CAB" w:rsidRPr="00067636">
        <w:rPr>
          <w:rFonts w:ascii="Times New Roman" w:hAnsi="Times New Roman"/>
          <w:b/>
          <w:sz w:val="28"/>
          <w:szCs w:val="28"/>
          <w:lang w:eastAsia="ar-SA"/>
        </w:rPr>
        <w:t>ВИКОНАННЯ ВИДАТКІВ</w:t>
      </w:r>
    </w:p>
    <w:p w:rsidR="00B70CAB" w:rsidRPr="00AC7858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highlight w:val="yellow"/>
          <w:lang w:eastAsia="ar-SA"/>
        </w:rPr>
      </w:pPr>
    </w:p>
    <w:p w:rsidR="00B70CAB" w:rsidRPr="005E7383" w:rsidRDefault="00B70CAB" w:rsidP="00B7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7383">
        <w:rPr>
          <w:rFonts w:ascii="Times New Roman" w:hAnsi="Times New Roman"/>
          <w:sz w:val="28"/>
          <w:szCs w:val="28"/>
          <w:lang w:eastAsia="ru-RU"/>
        </w:rPr>
        <w:t>Відповідно до статті 78 Бюджетного кодексу України видатки бюджету громади за січень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- липень</w:t>
      </w:r>
      <w:r w:rsidRPr="005E7383">
        <w:rPr>
          <w:rFonts w:ascii="Times New Roman" w:hAnsi="Times New Roman"/>
          <w:sz w:val="28"/>
          <w:szCs w:val="28"/>
          <w:lang w:eastAsia="ru-RU"/>
        </w:rPr>
        <w:t xml:space="preserve"> 2021 року проводились відповідно до помісячного розпису бюджету, згідно встановлених бюджетних призначень головним розпорядникам бюджетних коштів, затверджених рішенням Новоукраїнської міської ради від 22.12.2020 року №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65 "Про  бюджет Новоукраїнської міської територіальної громади на 2021 рік" (зі змінами).</w:t>
      </w:r>
    </w:p>
    <w:p w:rsidR="00B70CAB" w:rsidRPr="00590556" w:rsidRDefault="00B70CAB" w:rsidP="00B70C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5E7383">
        <w:rPr>
          <w:rFonts w:ascii="Times New Roman" w:hAnsi="Times New Roman"/>
          <w:sz w:val="28"/>
          <w:szCs w:val="28"/>
          <w:lang w:eastAsia="ar-SA"/>
        </w:rPr>
        <w:t>Видаткова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частина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загального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фонду </w:t>
      </w:r>
      <w:r w:rsidRPr="005E7383">
        <w:rPr>
          <w:rFonts w:ascii="Times New Roman" w:hAnsi="Times New Roman"/>
          <w:sz w:val="28"/>
          <w:szCs w:val="28"/>
          <w:lang w:eastAsia="ar-SA"/>
        </w:rPr>
        <w:t>бюджету громади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за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ru-RU"/>
        </w:rPr>
        <w:t>січень</w:t>
      </w:r>
      <w:r>
        <w:rPr>
          <w:rFonts w:ascii="Times New Roman" w:hAnsi="Times New Roman"/>
          <w:sz w:val="28"/>
          <w:szCs w:val="28"/>
          <w:lang w:eastAsia="ru-RU"/>
        </w:rPr>
        <w:t xml:space="preserve"> - липень</w:t>
      </w:r>
      <w:r>
        <w:rPr>
          <w:rFonts w:ascii="Times New Roman" w:hAnsi="Times New Roman"/>
          <w:sz w:val="28"/>
          <w:szCs w:val="28"/>
          <w:lang w:eastAsia="ar-SA"/>
        </w:rPr>
        <w:t xml:space="preserve">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BC4932">
        <w:rPr>
          <w:rFonts w:ascii="Times New Roman" w:hAnsi="Times New Roman"/>
          <w:sz w:val="28"/>
          <w:szCs w:val="28"/>
          <w:lang w:eastAsia="ar-SA"/>
        </w:rPr>
        <w:t xml:space="preserve">      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2021 року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виконана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сумі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 </w:t>
      </w:r>
      <w:r>
        <w:rPr>
          <w:rFonts w:ascii="Times New Roman" w:hAnsi="Times New Roman"/>
          <w:sz w:val="28"/>
          <w:szCs w:val="28"/>
          <w:lang w:val="ru-RU" w:eastAsia="ar-SA"/>
        </w:rPr>
        <w:t>99689,1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E7383">
        <w:rPr>
          <w:rFonts w:ascii="Times New Roman" w:hAnsi="Times New Roman"/>
          <w:sz w:val="28"/>
          <w:szCs w:val="28"/>
          <w:lang w:val="ru-RU" w:eastAsia="ar-SA"/>
        </w:rPr>
        <w:t>тис.грн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>. при уточнен</w:t>
      </w:r>
      <w:r w:rsidRPr="005E7383">
        <w:rPr>
          <w:rFonts w:ascii="Times New Roman" w:hAnsi="Times New Roman"/>
          <w:sz w:val="28"/>
          <w:szCs w:val="28"/>
          <w:lang w:eastAsia="ar-SA"/>
        </w:rPr>
        <w:t>н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плані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118096,9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590556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590556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proofErr w:type="spellStart"/>
      <w:r w:rsidRPr="00590556">
        <w:rPr>
          <w:rFonts w:ascii="Times New Roman" w:hAnsi="Times New Roman"/>
          <w:sz w:val="28"/>
          <w:szCs w:val="28"/>
          <w:lang w:val="ru-RU" w:eastAsia="ar-SA"/>
        </w:rPr>
        <w:t>або</w:t>
      </w:r>
      <w:proofErr w:type="spellEnd"/>
      <w:r w:rsidRPr="00590556">
        <w:rPr>
          <w:rFonts w:ascii="Times New Roman" w:hAnsi="Times New Roman"/>
          <w:sz w:val="28"/>
          <w:szCs w:val="28"/>
          <w:lang w:val="ru-RU" w:eastAsia="ar-SA"/>
        </w:rPr>
        <w:t xml:space="preserve"> на </w:t>
      </w:r>
      <w:r>
        <w:rPr>
          <w:rFonts w:ascii="Times New Roman" w:hAnsi="Times New Roman"/>
          <w:sz w:val="28"/>
          <w:szCs w:val="28"/>
          <w:lang w:val="ru-RU" w:eastAsia="ar-SA"/>
        </w:rPr>
        <w:t>84,4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590556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. </w:t>
      </w:r>
    </w:p>
    <w:p w:rsidR="00B70CAB" w:rsidRPr="00F136A6" w:rsidRDefault="00B70CAB" w:rsidP="00B70CAB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 w:rsidRPr="00B24CB1">
        <w:rPr>
          <w:rFonts w:ascii="Times New Roman" w:hAnsi="Times New Roman"/>
          <w:sz w:val="28"/>
          <w:szCs w:val="28"/>
          <w:lang w:eastAsia="ar-SA"/>
        </w:rPr>
        <w:t>Переважна частина коштів загального фонду бюджету</w:t>
      </w:r>
      <w:r>
        <w:rPr>
          <w:rFonts w:ascii="Times New Roman" w:hAnsi="Times New Roman"/>
          <w:sz w:val="28"/>
          <w:szCs w:val="28"/>
          <w:lang w:eastAsia="ar-SA"/>
        </w:rPr>
        <w:t xml:space="preserve"> громади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використана на соціально-культурну сферу та становить </w:t>
      </w:r>
      <w:r>
        <w:rPr>
          <w:rFonts w:ascii="Times New Roman" w:hAnsi="Times New Roman"/>
          <w:sz w:val="28"/>
          <w:szCs w:val="28"/>
          <w:lang w:eastAsia="ar-SA"/>
        </w:rPr>
        <w:t>83848,2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B24CB1">
        <w:rPr>
          <w:rFonts w:ascii="Times New Roman" w:hAnsi="Times New Roman"/>
          <w:sz w:val="28"/>
          <w:szCs w:val="28"/>
          <w:lang w:eastAsia="ar-SA"/>
        </w:rPr>
        <w:t xml:space="preserve">.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при уточнен</w:t>
      </w:r>
      <w:r w:rsidRPr="00B24CB1">
        <w:rPr>
          <w:rFonts w:ascii="Times New Roman" w:hAnsi="Times New Roman"/>
          <w:sz w:val="28"/>
          <w:szCs w:val="28"/>
          <w:lang w:eastAsia="ar-SA"/>
        </w:rPr>
        <w:t>н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ому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плані на вказаний період – </w:t>
      </w:r>
      <w:r>
        <w:rPr>
          <w:rFonts w:ascii="Times New Roman" w:hAnsi="Times New Roman"/>
          <w:sz w:val="28"/>
          <w:szCs w:val="28"/>
          <w:lang w:eastAsia="ar-SA"/>
        </w:rPr>
        <w:t>98020,3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color w:val="FF0000"/>
          <w:sz w:val="28"/>
          <w:szCs w:val="28"/>
          <w:lang w:eastAsia="ar-SA"/>
        </w:rPr>
        <w:t xml:space="preserve"> </w:t>
      </w:r>
      <w:proofErr w:type="spellStart"/>
      <w:r w:rsidRPr="00B24CB1">
        <w:rPr>
          <w:rFonts w:ascii="Times New Roman" w:hAnsi="Times New Roman"/>
          <w:sz w:val="28"/>
          <w:szCs w:val="28"/>
          <w:lang w:val="ru-RU" w:eastAsia="ar-SA"/>
        </w:rPr>
        <w:t>тис</w:t>
      </w:r>
      <w:proofErr w:type="gramStart"/>
      <w:r w:rsidRPr="00B24CB1">
        <w:rPr>
          <w:rFonts w:ascii="Times New Roman" w:hAnsi="Times New Roman"/>
          <w:sz w:val="28"/>
          <w:szCs w:val="28"/>
          <w:lang w:val="ru-RU" w:eastAsia="ar-SA"/>
        </w:rPr>
        <w:t>.г</w:t>
      </w:r>
      <w:proofErr w:type="gramEnd"/>
      <w:r w:rsidRPr="00B24CB1">
        <w:rPr>
          <w:rFonts w:ascii="Times New Roman" w:hAnsi="Times New Roman"/>
          <w:sz w:val="28"/>
          <w:szCs w:val="28"/>
          <w:lang w:val="ru-RU" w:eastAsia="ar-SA"/>
        </w:rPr>
        <w:t>рн</w:t>
      </w:r>
      <w:proofErr w:type="spellEnd"/>
      <w:r w:rsidRPr="00B24CB1">
        <w:rPr>
          <w:rFonts w:ascii="Times New Roman" w:hAnsi="Times New Roman"/>
          <w:sz w:val="28"/>
          <w:szCs w:val="28"/>
          <w:lang w:val="ru-RU" w:eastAsia="ar-SA"/>
        </w:rPr>
        <w:t xml:space="preserve">., 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що становить </w:t>
      </w:r>
      <w:r>
        <w:rPr>
          <w:rFonts w:ascii="Times New Roman" w:hAnsi="Times New Roman"/>
          <w:sz w:val="28"/>
          <w:szCs w:val="28"/>
          <w:lang w:eastAsia="ar-SA"/>
        </w:rPr>
        <w:t>85,5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B24CB1">
        <w:rPr>
          <w:rFonts w:ascii="Times New Roman" w:hAnsi="Times New Roman"/>
          <w:sz w:val="28"/>
          <w:szCs w:val="28"/>
          <w:lang w:val="ru-RU" w:eastAsia="ar-SA"/>
        </w:rPr>
        <w:t>%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або </w:t>
      </w:r>
      <w:r>
        <w:rPr>
          <w:rFonts w:ascii="Times New Roman" w:hAnsi="Times New Roman"/>
          <w:sz w:val="28"/>
          <w:szCs w:val="28"/>
          <w:lang w:eastAsia="ar-SA"/>
        </w:rPr>
        <w:t>84,1</w:t>
      </w:r>
      <w:r w:rsidRPr="00B24CB1">
        <w:rPr>
          <w:rFonts w:ascii="Times New Roman" w:hAnsi="Times New Roman"/>
          <w:sz w:val="28"/>
          <w:szCs w:val="28"/>
          <w:lang w:eastAsia="ar-SA"/>
        </w:rPr>
        <w:t xml:space="preserve"> % від загальної суми видатків громади.</w:t>
      </w:r>
    </w:p>
    <w:p w:rsidR="00B70CAB" w:rsidRPr="00433AD3" w:rsidRDefault="00B70CAB" w:rsidP="00B70CAB">
      <w:pPr>
        <w:spacing w:after="0" w:line="240" w:lineRule="auto"/>
        <w:ind w:right="-57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захищені статті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бюджету громади проведено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видатків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суму 88523,7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, з них на: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BC67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праці і нарахування на заробітну плату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83080,6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90,8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91545,0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о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>плат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7596">
        <w:rPr>
          <w:rFonts w:ascii="Times New Roman" w:eastAsia="Times New Roman" w:hAnsi="Times New Roman"/>
          <w:sz w:val="28"/>
          <w:szCs w:val="28"/>
          <w:lang w:eastAsia="ru-RU"/>
        </w:rPr>
        <w:t xml:space="preserve"> комунальних послуг та енергоносіїв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–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3330,4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(55,9%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5962,3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придбання продуктів харчування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1028,7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39,9%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2577,3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Pr="00433AD3" w:rsidRDefault="00B70CAB" w:rsidP="00B70CAB">
      <w:pPr>
        <w:spacing w:after="0" w:line="240" w:lineRule="auto"/>
        <w:ind w:right="-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соціальне забезпечення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1084,0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72,4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Pr="005E7383">
        <w:rPr>
          <w:rFonts w:ascii="Times New Roman" w:hAnsi="Times New Roman"/>
          <w:sz w:val="28"/>
          <w:szCs w:val="28"/>
          <w:lang w:val="ru-RU" w:eastAsia="ar-SA"/>
        </w:rPr>
        <w:t>уточнен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ого</w:t>
      </w:r>
      <w:proofErr w:type="spellEnd"/>
      <w:r w:rsidRPr="005E7383">
        <w:rPr>
          <w:rFonts w:ascii="Times New Roman" w:hAnsi="Times New Roman"/>
          <w:sz w:val="28"/>
          <w:szCs w:val="28"/>
          <w:lang w:val="ru-RU" w:eastAsia="ar-SA"/>
        </w:rPr>
        <w:t xml:space="preserve"> </w:t>
      </w:r>
      <w:r w:rsidRPr="005E7383">
        <w:rPr>
          <w:rFonts w:ascii="Times New Roman" w:hAnsi="Times New Roman"/>
          <w:sz w:val="28"/>
          <w:szCs w:val="28"/>
          <w:lang w:eastAsia="ar-SA"/>
        </w:rPr>
        <w:t>план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5E7383">
        <w:rPr>
          <w:rFonts w:ascii="Times New Roman" w:hAnsi="Times New Roman"/>
          <w:sz w:val="28"/>
          <w:szCs w:val="28"/>
          <w:lang w:eastAsia="ar-SA"/>
        </w:rPr>
        <w:t xml:space="preserve"> на вказаний</w:t>
      </w:r>
      <w:r w:rsidRPr="00590556">
        <w:rPr>
          <w:rFonts w:ascii="Times New Roman" w:hAnsi="Times New Roman"/>
          <w:sz w:val="28"/>
          <w:szCs w:val="28"/>
          <w:lang w:eastAsia="ar-SA"/>
        </w:rPr>
        <w:t xml:space="preserve"> період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1495,5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тис.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B70CAB" w:rsidRDefault="00B70CAB" w:rsidP="00B70CAB">
      <w:pPr>
        <w:suppressAutoHyphens/>
        <w:spacing w:after="0" w:line="240" w:lineRule="auto"/>
        <w:ind w:firstLine="708"/>
        <w:jc w:val="both"/>
        <w:rPr>
          <w:rFonts w:asciiTheme="minorHAnsi" w:hAnsiTheme="minorHAnsi"/>
          <w:b/>
          <w:bCs/>
          <w:color w:val="000000"/>
          <w:sz w:val="28"/>
          <w:szCs w:val="28"/>
        </w:rPr>
      </w:pPr>
      <w:r w:rsidRPr="00F11861">
        <w:rPr>
          <w:rFonts w:ascii="Times New Roman" w:hAnsi="Times New Roman"/>
          <w:sz w:val="28"/>
          <w:szCs w:val="28"/>
          <w:lang w:eastAsia="ar-SA"/>
        </w:rPr>
        <w:t xml:space="preserve">Видатки спеціального фонду проведені на суму </w:t>
      </w:r>
      <w:r w:rsidRPr="00F11861">
        <w:rPr>
          <w:rFonts w:ascii="Times New Roman" w:hAnsi="Times New Roman"/>
          <w:sz w:val="28"/>
          <w:szCs w:val="28"/>
          <w:lang w:eastAsia="ar-SA"/>
        </w:rPr>
        <w:br/>
      </w:r>
      <w:r>
        <w:rPr>
          <w:rFonts w:ascii="Times New Roman" w:hAnsi="Times New Roman"/>
          <w:sz w:val="28"/>
          <w:szCs w:val="28"/>
          <w:lang w:eastAsia="ar-SA"/>
        </w:rPr>
        <w:t>9561,2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 xml:space="preserve">., з них найвагоміші: </w:t>
      </w:r>
      <w:r>
        <w:rPr>
          <w:rFonts w:ascii="Times New Roman" w:hAnsi="Times New Roman"/>
          <w:sz w:val="28"/>
          <w:szCs w:val="28"/>
          <w:lang w:eastAsia="ar-SA"/>
        </w:rPr>
        <w:t>п</w:t>
      </w:r>
      <w:r w:rsidRPr="00833213">
        <w:rPr>
          <w:rFonts w:ascii="Times New Roman" w:hAnsi="Times New Roman"/>
          <w:sz w:val="28"/>
          <w:szCs w:val="28"/>
          <w:lang w:eastAsia="ar-SA"/>
        </w:rPr>
        <w:t>редмети, матеріали, обладнання та інвентар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BC4932">
        <w:rPr>
          <w:rFonts w:ascii="Times New Roman" w:hAnsi="Times New Roman"/>
          <w:sz w:val="28"/>
          <w:szCs w:val="28"/>
          <w:lang w:eastAsia="ar-SA"/>
        </w:rPr>
        <w:t xml:space="preserve">   </w:t>
      </w:r>
      <w:r>
        <w:rPr>
          <w:rFonts w:ascii="Times New Roman" w:hAnsi="Times New Roman"/>
          <w:sz w:val="28"/>
          <w:szCs w:val="28"/>
          <w:lang w:eastAsia="ar-SA"/>
        </w:rPr>
        <w:t>606,2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6,3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продукти харчування – 689,9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0,7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придбання обладнання і предметів довгострокового користування – </w:t>
      </w:r>
      <w:r>
        <w:rPr>
          <w:rFonts w:ascii="Times New Roman" w:hAnsi="Times New Roman"/>
          <w:sz w:val="28"/>
          <w:szCs w:val="28"/>
          <w:lang w:eastAsia="ar-SA"/>
        </w:rPr>
        <w:t>1148,0</w:t>
      </w:r>
      <w:r w:rsidRPr="00F11861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F11861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F11861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 xml:space="preserve">12,0 </w:t>
      </w:r>
      <w:r w:rsidRPr="00F11861">
        <w:rPr>
          <w:rFonts w:ascii="Times New Roman" w:hAnsi="Times New Roman"/>
          <w:sz w:val="28"/>
          <w:szCs w:val="28"/>
          <w:lang w:eastAsia="ar-SA"/>
        </w:rPr>
        <w:t>%),</w:t>
      </w:r>
      <w:r>
        <w:rPr>
          <w:rFonts w:ascii="Times New Roman" w:hAnsi="Times New Roman"/>
          <w:sz w:val="28"/>
          <w:szCs w:val="28"/>
          <w:lang w:eastAsia="ar-SA"/>
        </w:rPr>
        <w:t xml:space="preserve"> к</w:t>
      </w:r>
      <w:r w:rsidRPr="00C72953">
        <w:rPr>
          <w:rFonts w:ascii="Times New Roman" w:hAnsi="Times New Roman"/>
          <w:sz w:val="28"/>
          <w:szCs w:val="28"/>
          <w:lang w:eastAsia="ar-SA"/>
        </w:rPr>
        <w:t>апітальний ремонт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433AD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>
        <w:rPr>
          <w:rFonts w:ascii="Times New Roman" w:hAnsi="Times New Roman"/>
          <w:sz w:val="28"/>
          <w:szCs w:val="28"/>
          <w:lang w:eastAsia="ar-SA"/>
        </w:rPr>
        <w:t xml:space="preserve"> 3382,5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35,4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C72953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р</w:t>
      </w:r>
      <w:r w:rsidRPr="00FB68B4">
        <w:rPr>
          <w:rFonts w:ascii="Times New Roman" w:hAnsi="Times New Roman"/>
          <w:sz w:val="28"/>
          <w:szCs w:val="28"/>
          <w:lang w:eastAsia="ar-SA"/>
        </w:rPr>
        <w:t>еконструкція та реставрація</w:t>
      </w:r>
      <w:r>
        <w:rPr>
          <w:rFonts w:ascii="Times New Roman" w:hAnsi="Times New Roman"/>
          <w:sz w:val="28"/>
          <w:szCs w:val="28"/>
          <w:lang w:eastAsia="ar-SA"/>
        </w:rPr>
        <w:t xml:space="preserve"> – </w:t>
      </w:r>
      <w:r w:rsidR="00BC4932">
        <w:rPr>
          <w:rFonts w:ascii="Times New Roman" w:hAnsi="Times New Roman"/>
          <w:sz w:val="28"/>
          <w:szCs w:val="28"/>
          <w:lang w:eastAsia="ar-SA"/>
        </w:rPr>
        <w:t xml:space="preserve">        </w:t>
      </w:r>
      <w:r>
        <w:rPr>
          <w:rFonts w:ascii="Times New Roman" w:hAnsi="Times New Roman"/>
          <w:sz w:val="28"/>
          <w:szCs w:val="28"/>
          <w:lang w:eastAsia="ar-SA"/>
        </w:rPr>
        <w:t>1880,6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C72953">
        <w:rPr>
          <w:rFonts w:ascii="Times New Roman" w:hAnsi="Times New Roman"/>
          <w:sz w:val="28"/>
          <w:szCs w:val="28"/>
          <w:lang w:eastAsia="ar-SA"/>
        </w:rPr>
        <w:t>(</w:t>
      </w:r>
      <w:r>
        <w:rPr>
          <w:rFonts w:ascii="Times New Roman" w:hAnsi="Times New Roman"/>
          <w:sz w:val="28"/>
          <w:szCs w:val="28"/>
          <w:lang w:eastAsia="ar-SA"/>
        </w:rPr>
        <w:t>19,7</w:t>
      </w:r>
      <w:r w:rsidRPr="00C72953">
        <w:rPr>
          <w:rFonts w:ascii="Times New Roman" w:hAnsi="Times New Roman"/>
          <w:sz w:val="28"/>
          <w:szCs w:val="28"/>
          <w:lang w:eastAsia="ar-SA"/>
        </w:rPr>
        <w:t>%)</w:t>
      </w:r>
      <w:r>
        <w:rPr>
          <w:rFonts w:ascii="Times New Roman" w:hAnsi="Times New Roman"/>
          <w:sz w:val="28"/>
          <w:szCs w:val="28"/>
          <w:lang w:eastAsia="ar-SA"/>
        </w:rPr>
        <w:t>, к</w:t>
      </w:r>
      <w:r w:rsidRPr="00B974AE">
        <w:rPr>
          <w:rFonts w:ascii="Times New Roman" w:hAnsi="Times New Roman"/>
          <w:sz w:val="28"/>
          <w:szCs w:val="28"/>
          <w:lang w:eastAsia="ar-SA"/>
        </w:rPr>
        <w:t xml:space="preserve">апітальні трансферти </w:t>
      </w:r>
      <w:r>
        <w:rPr>
          <w:rFonts w:ascii="Times New Roman" w:hAnsi="Times New Roman"/>
          <w:sz w:val="28"/>
          <w:szCs w:val="28"/>
          <w:lang w:eastAsia="ar-SA"/>
        </w:rPr>
        <w:t>– 1394,8</w:t>
      </w:r>
      <w:r w:rsidRPr="00C237FE">
        <w:rPr>
          <w:rFonts w:ascii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C72953">
        <w:rPr>
          <w:rFonts w:ascii="Times New Roman" w:hAnsi="Times New Roman"/>
          <w:sz w:val="28"/>
          <w:szCs w:val="28"/>
          <w:lang w:eastAsia="ar-SA"/>
        </w:rPr>
        <w:t>тис.грн</w:t>
      </w:r>
      <w:proofErr w:type="spellEnd"/>
      <w:r w:rsidRPr="00C72953">
        <w:rPr>
          <w:rFonts w:ascii="Times New Roman" w:hAnsi="Times New Roman"/>
          <w:sz w:val="28"/>
          <w:szCs w:val="28"/>
          <w:lang w:eastAsia="ar-SA"/>
        </w:rPr>
        <w:t>. (</w:t>
      </w:r>
      <w:r>
        <w:rPr>
          <w:rFonts w:ascii="Times New Roman" w:hAnsi="Times New Roman"/>
          <w:sz w:val="28"/>
          <w:szCs w:val="28"/>
          <w:lang w:eastAsia="ar-SA"/>
        </w:rPr>
        <w:t>14,6</w:t>
      </w:r>
      <w:r w:rsidRPr="00C72953">
        <w:rPr>
          <w:rFonts w:ascii="Times New Roman" w:hAnsi="Times New Roman"/>
          <w:sz w:val="28"/>
          <w:szCs w:val="28"/>
          <w:lang w:eastAsia="ar-SA"/>
        </w:rPr>
        <w:t>%).</w:t>
      </w:r>
      <w:r w:rsidRPr="00F136A6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Станом на 01 серпня </w:t>
      </w:r>
      <w:r w:rsidRPr="00E55412">
        <w:rPr>
          <w:rFonts w:ascii="Times New Roman" w:hAnsi="Times New Roman"/>
          <w:sz w:val="28"/>
          <w:szCs w:val="28"/>
          <w:lang w:eastAsia="ru-RU"/>
        </w:rPr>
        <w:t>2021 року</w:t>
      </w:r>
      <w:r w:rsidRPr="00E55412">
        <w:rPr>
          <w:rFonts w:ascii="Times New Roman" w:eastAsia="Times New Roman" w:hAnsi="Times New Roman"/>
          <w:sz w:val="28"/>
          <w:szCs w:val="28"/>
          <w:lang w:eastAsia="ar-SA"/>
        </w:rPr>
        <w:t xml:space="preserve"> відсутня </w:t>
      </w:r>
      <w:r w:rsidRPr="00E55412">
        <w:rPr>
          <w:rFonts w:ascii="Times New Roman" w:eastAsia="Times New Roman" w:hAnsi="Times New Roman"/>
          <w:sz w:val="28"/>
          <w:szCs w:val="28"/>
          <w:lang w:eastAsia="ru-RU"/>
        </w:rPr>
        <w:t>кредиторська заборгованість по загальному та спеціальному фондах бюджету громади.</w:t>
      </w:r>
      <w:r w:rsidRPr="008444B4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Default="00B70CAB" w:rsidP="00B70CAB">
      <w:pPr>
        <w:tabs>
          <w:tab w:val="left" w:pos="1935"/>
        </w:tabs>
        <w:rPr>
          <w:rFonts w:asciiTheme="minorHAnsi" w:hAnsiTheme="minorHAnsi"/>
          <w:b/>
          <w:bCs/>
          <w:color w:val="000000"/>
          <w:sz w:val="28"/>
          <w:szCs w:val="28"/>
        </w:rPr>
      </w:pPr>
    </w:p>
    <w:p w:rsidR="00B70CAB" w:rsidRPr="00476B8E" w:rsidRDefault="00B70CAB" w:rsidP="00B70CAB">
      <w:pPr>
        <w:tabs>
          <w:tab w:val="left" w:pos="1935"/>
        </w:tabs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Структура видаткової частини бюджету громади за галузями на                                                                                           01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серп</w:t>
      </w:r>
      <w:r w:rsidRPr="00476B8E">
        <w:rPr>
          <w:rFonts w:ascii="Times New Roman" w:hAnsi="Times New Roman"/>
          <w:b/>
          <w:bCs/>
          <w:color w:val="000000"/>
          <w:sz w:val="28"/>
          <w:szCs w:val="28"/>
        </w:rPr>
        <w:t>ня 2021 року (загальний, спеціальний фонди)</w:t>
      </w:r>
    </w:p>
    <w:p w:rsidR="00B70CAB" w:rsidRPr="006D77B1" w:rsidRDefault="00B70CAB" w:rsidP="00B70CAB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eastAsia="uk-UA"/>
        </w:rPr>
      </w:pPr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</w:t>
      </w:r>
      <w:proofErr w:type="spellStart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тис.грн</w:t>
      </w:r>
      <w:proofErr w:type="spellEnd"/>
      <w:r w:rsidRPr="006D77B1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B70CAB" w:rsidRPr="003D244E" w:rsidRDefault="00B70CAB" w:rsidP="00B70CAB">
      <w:pPr>
        <w:tabs>
          <w:tab w:val="left" w:pos="1935"/>
        </w:tabs>
        <w:rPr>
          <w:rFonts w:ascii="Times New Roman" w:hAnsi="Times New Roman"/>
          <w:sz w:val="28"/>
          <w:szCs w:val="28"/>
          <w:highlight w:val="yellow"/>
          <w:lang w:eastAsia="ar-SA"/>
        </w:rPr>
      </w:pPr>
      <w:r w:rsidRPr="003D244E">
        <w:rPr>
          <w:rFonts w:ascii="Times New Roman" w:hAnsi="Times New Roman"/>
          <w:noProof/>
          <w:sz w:val="28"/>
          <w:szCs w:val="28"/>
          <w:highlight w:val="yellow"/>
          <w:lang w:val="ru-RU" w:eastAsia="ru-RU"/>
        </w:rPr>
        <w:drawing>
          <wp:inline distT="0" distB="0" distL="0" distR="0" wp14:anchorId="352A4C8B" wp14:editId="32C7444E">
            <wp:extent cx="6657975" cy="5295900"/>
            <wp:effectExtent l="0" t="0" r="0" b="0"/>
            <wp:docPr id="10" name="Диаграмма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Pr="003D244E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ar-SA"/>
        </w:rPr>
      </w:pPr>
    </w:p>
    <w:p w:rsidR="00B70CAB" w:rsidRDefault="00B70CAB" w:rsidP="00B70CAB">
      <w:pPr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D77B1">
        <w:rPr>
          <w:rFonts w:ascii="Times New Roman" w:hAnsi="Times New Roman"/>
          <w:sz w:val="28"/>
          <w:szCs w:val="28"/>
          <w:lang w:eastAsia="ar-SA"/>
        </w:rPr>
        <w:t xml:space="preserve">Начальник фінансового управління                                        </w:t>
      </w:r>
      <w:r>
        <w:rPr>
          <w:rFonts w:ascii="Times New Roman" w:hAnsi="Times New Roman"/>
          <w:sz w:val="28"/>
          <w:szCs w:val="28"/>
          <w:lang w:eastAsia="ar-SA"/>
        </w:rPr>
        <w:t xml:space="preserve">            </w:t>
      </w:r>
      <w:r w:rsidRPr="006D77B1">
        <w:rPr>
          <w:rFonts w:ascii="Times New Roman" w:hAnsi="Times New Roman"/>
          <w:sz w:val="28"/>
          <w:szCs w:val="28"/>
          <w:lang w:eastAsia="ar-SA"/>
        </w:rPr>
        <w:t xml:space="preserve"> А</w:t>
      </w:r>
      <w:r w:rsidR="00EA3531">
        <w:rPr>
          <w:rFonts w:ascii="Times New Roman" w:hAnsi="Times New Roman"/>
          <w:sz w:val="28"/>
          <w:szCs w:val="28"/>
          <w:lang w:eastAsia="ar-SA"/>
        </w:rPr>
        <w:t>нтоніна КОЛПАК</w:t>
      </w: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B70CAB" w:rsidRDefault="00B70CAB" w:rsidP="00B70CAB">
      <w:pPr>
        <w:suppressAutoHyphens/>
        <w:spacing w:after="0" w:line="240" w:lineRule="auto"/>
        <w:ind w:firstLine="708"/>
        <w:rPr>
          <w:rFonts w:ascii="Times New Roman" w:hAnsi="Times New Roman"/>
          <w:bCs/>
          <w:color w:val="000000"/>
          <w:sz w:val="28"/>
          <w:szCs w:val="28"/>
        </w:rPr>
      </w:pPr>
      <w:r w:rsidRPr="007E7863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</w:t>
      </w:r>
    </w:p>
    <w:p w:rsidR="00476B8E" w:rsidRDefault="00476B8E" w:rsidP="00B70CAB">
      <w:pPr>
        <w:suppressAutoHyphens/>
        <w:spacing w:after="0" w:line="240" w:lineRule="auto"/>
        <w:ind w:firstLine="708"/>
        <w:rPr>
          <w:rFonts w:asciiTheme="minorHAnsi" w:hAnsiTheme="minorHAnsi"/>
          <w:b/>
          <w:bCs/>
          <w:color w:val="000000"/>
          <w:sz w:val="28"/>
          <w:szCs w:val="28"/>
        </w:rPr>
      </w:pPr>
    </w:p>
    <w:sectPr w:rsidR="00476B8E" w:rsidSect="00CC741E">
      <w:pgSz w:w="11906" w:h="16838"/>
      <w:pgMar w:top="1134" w:right="424" w:bottom="567" w:left="85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26" w:rsidRDefault="00C93326" w:rsidP="00A9228A">
      <w:pPr>
        <w:spacing w:after="0" w:line="240" w:lineRule="auto"/>
      </w:pPr>
      <w:r>
        <w:separator/>
      </w:r>
    </w:p>
  </w:endnote>
  <w:endnote w:type="continuationSeparator" w:id="0">
    <w:p w:rsidR="00C93326" w:rsidRDefault="00C93326" w:rsidP="00A9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26" w:rsidRDefault="00C93326" w:rsidP="00A9228A">
      <w:pPr>
        <w:spacing w:after="0" w:line="240" w:lineRule="auto"/>
      </w:pPr>
      <w:r>
        <w:separator/>
      </w:r>
    </w:p>
  </w:footnote>
  <w:footnote w:type="continuationSeparator" w:id="0">
    <w:p w:rsidR="00C93326" w:rsidRDefault="00C93326" w:rsidP="00A9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255FD"/>
    <w:multiLevelType w:val="hybridMultilevel"/>
    <w:tmpl w:val="CBC87196"/>
    <w:lvl w:ilvl="0" w:tplc="EB8013E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055"/>
    <w:rsid w:val="00000AAB"/>
    <w:rsid w:val="000017B8"/>
    <w:rsid w:val="00001A54"/>
    <w:rsid w:val="00006098"/>
    <w:rsid w:val="00006B4A"/>
    <w:rsid w:val="00007543"/>
    <w:rsid w:val="00011C1A"/>
    <w:rsid w:val="000151F3"/>
    <w:rsid w:val="000177C5"/>
    <w:rsid w:val="0002172C"/>
    <w:rsid w:val="000221CC"/>
    <w:rsid w:val="00023988"/>
    <w:rsid w:val="00024E91"/>
    <w:rsid w:val="00024F11"/>
    <w:rsid w:val="00031CDE"/>
    <w:rsid w:val="00033298"/>
    <w:rsid w:val="00033454"/>
    <w:rsid w:val="00036055"/>
    <w:rsid w:val="00037EC7"/>
    <w:rsid w:val="00040E94"/>
    <w:rsid w:val="00041BF6"/>
    <w:rsid w:val="00045058"/>
    <w:rsid w:val="00045F16"/>
    <w:rsid w:val="00047F61"/>
    <w:rsid w:val="00051B8E"/>
    <w:rsid w:val="00052C4E"/>
    <w:rsid w:val="000544DF"/>
    <w:rsid w:val="00055843"/>
    <w:rsid w:val="000577AF"/>
    <w:rsid w:val="00057B28"/>
    <w:rsid w:val="00060045"/>
    <w:rsid w:val="000616C6"/>
    <w:rsid w:val="00061CF1"/>
    <w:rsid w:val="00062E5E"/>
    <w:rsid w:val="00066463"/>
    <w:rsid w:val="00067636"/>
    <w:rsid w:val="00070B66"/>
    <w:rsid w:val="000731E3"/>
    <w:rsid w:val="000736EC"/>
    <w:rsid w:val="00077BE0"/>
    <w:rsid w:val="00080C0F"/>
    <w:rsid w:val="00080D4C"/>
    <w:rsid w:val="00087E76"/>
    <w:rsid w:val="000900CA"/>
    <w:rsid w:val="000918D3"/>
    <w:rsid w:val="0009293C"/>
    <w:rsid w:val="000950DF"/>
    <w:rsid w:val="0009530A"/>
    <w:rsid w:val="000A0EDC"/>
    <w:rsid w:val="000A177F"/>
    <w:rsid w:val="000A290B"/>
    <w:rsid w:val="000A2B47"/>
    <w:rsid w:val="000A5C7D"/>
    <w:rsid w:val="000B64CF"/>
    <w:rsid w:val="000B6825"/>
    <w:rsid w:val="000C1C52"/>
    <w:rsid w:val="000C23B0"/>
    <w:rsid w:val="000C433F"/>
    <w:rsid w:val="000C4FF5"/>
    <w:rsid w:val="000C76FF"/>
    <w:rsid w:val="000C7F73"/>
    <w:rsid w:val="000D05AD"/>
    <w:rsid w:val="000D103D"/>
    <w:rsid w:val="000D4B1F"/>
    <w:rsid w:val="000D64A2"/>
    <w:rsid w:val="000E3470"/>
    <w:rsid w:val="000E5E56"/>
    <w:rsid w:val="000E5EFC"/>
    <w:rsid w:val="000E6D40"/>
    <w:rsid w:val="000F04B8"/>
    <w:rsid w:val="000F4575"/>
    <w:rsid w:val="000F68B6"/>
    <w:rsid w:val="001002FF"/>
    <w:rsid w:val="00101548"/>
    <w:rsid w:val="001026B3"/>
    <w:rsid w:val="00106B77"/>
    <w:rsid w:val="00107B2B"/>
    <w:rsid w:val="00110664"/>
    <w:rsid w:val="0011207F"/>
    <w:rsid w:val="001124F1"/>
    <w:rsid w:val="00112528"/>
    <w:rsid w:val="00112698"/>
    <w:rsid w:val="00114DB4"/>
    <w:rsid w:val="00115626"/>
    <w:rsid w:val="001159FA"/>
    <w:rsid w:val="00120A55"/>
    <w:rsid w:val="00120A69"/>
    <w:rsid w:val="00121F72"/>
    <w:rsid w:val="00122FFE"/>
    <w:rsid w:val="001253C4"/>
    <w:rsid w:val="00127949"/>
    <w:rsid w:val="001279AA"/>
    <w:rsid w:val="0013002D"/>
    <w:rsid w:val="0013268B"/>
    <w:rsid w:val="00132B5A"/>
    <w:rsid w:val="00132FE2"/>
    <w:rsid w:val="001359C1"/>
    <w:rsid w:val="001407D6"/>
    <w:rsid w:val="001413FC"/>
    <w:rsid w:val="00144370"/>
    <w:rsid w:val="001452CD"/>
    <w:rsid w:val="00151680"/>
    <w:rsid w:val="00153461"/>
    <w:rsid w:val="00153E4E"/>
    <w:rsid w:val="00157A1F"/>
    <w:rsid w:val="001601F6"/>
    <w:rsid w:val="0016081D"/>
    <w:rsid w:val="00161B09"/>
    <w:rsid w:val="00161F54"/>
    <w:rsid w:val="00163DF8"/>
    <w:rsid w:val="001654B5"/>
    <w:rsid w:val="00165795"/>
    <w:rsid w:val="001667A3"/>
    <w:rsid w:val="00170FCF"/>
    <w:rsid w:val="0017515F"/>
    <w:rsid w:val="00176952"/>
    <w:rsid w:val="00177375"/>
    <w:rsid w:val="001775EF"/>
    <w:rsid w:val="00181278"/>
    <w:rsid w:val="001823E1"/>
    <w:rsid w:val="00184F86"/>
    <w:rsid w:val="00186B8E"/>
    <w:rsid w:val="00186EE2"/>
    <w:rsid w:val="001923CB"/>
    <w:rsid w:val="0019426F"/>
    <w:rsid w:val="00194E16"/>
    <w:rsid w:val="00196B16"/>
    <w:rsid w:val="00196EFE"/>
    <w:rsid w:val="001A0041"/>
    <w:rsid w:val="001A1556"/>
    <w:rsid w:val="001A1845"/>
    <w:rsid w:val="001A2A8B"/>
    <w:rsid w:val="001A3E44"/>
    <w:rsid w:val="001A4F21"/>
    <w:rsid w:val="001A5EAA"/>
    <w:rsid w:val="001A6758"/>
    <w:rsid w:val="001A684B"/>
    <w:rsid w:val="001B55C2"/>
    <w:rsid w:val="001C21B6"/>
    <w:rsid w:val="001C28B7"/>
    <w:rsid w:val="001C2B66"/>
    <w:rsid w:val="001C332E"/>
    <w:rsid w:val="001C4096"/>
    <w:rsid w:val="001C4E02"/>
    <w:rsid w:val="001D0C35"/>
    <w:rsid w:val="001D177A"/>
    <w:rsid w:val="001D30C4"/>
    <w:rsid w:val="001D69D3"/>
    <w:rsid w:val="001D6DE6"/>
    <w:rsid w:val="001E3809"/>
    <w:rsid w:val="001E41BF"/>
    <w:rsid w:val="001E4CE0"/>
    <w:rsid w:val="001E7280"/>
    <w:rsid w:val="001E787D"/>
    <w:rsid w:val="001E79E8"/>
    <w:rsid w:val="001E7ACA"/>
    <w:rsid w:val="001F0078"/>
    <w:rsid w:val="001F10FC"/>
    <w:rsid w:val="001F20EE"/>
    <w:rsid w:val="001F2E16"/>
    <w:rsid w:val="001F3B86"/>
    <w:rsid w:val="001F40E7"/>
    <w:rsid w:val="001F4BC6"/>
    <w:rsid w:val="001F608B"/>
    <w:rsid w:val="001F7589"/>
    <w:rsid w:val="00205A15"/>
    <w:rsid w:val="00206DAD"/>
    <w:rsid w:val="00211638"/>
    <w:rsid w:val="00214D1E"/>
    <w:rsid w:val="002234BD"/>
    <w:rsid w:val="00225B1D"/>
    <w:rsid w:val="00227A09"/>
    <w:rsid w:val="0023230B"/>
    <w:rsid w:val="00235D31"/>
    <w:rsid w:val="00235F05"/>
    <w:rsid w:val="0023621F"/>
    <w:rsid w:val="00237928"/>
    <w:rsid w:val="00237C1D"/>
    <w:rsid w:val="00240D30"/>
    <w:rsid w:val="00250A2F"/>
    <w:rsid w:val="00253A62"/>
    <w:rsid w:val="00253AA7"/>
    <w:rsid w:val="00257082"/>
    <w:rsid w:val="00260979"/>
    <w:rsid w:val="00261DDE"/>
    <w:rsid w:val="00264002"/>
    <w:rsid w:val="002660D0"/>
    <w:rsid w:val="00267419"/>
    <w:rsid w:val="00273E59"/>
    <w:rsid w:val="00273F9F"/>
    <w:rsid w:val="00274B3A"/>
    <w:rsid w:val="00275B15"/>
    <w:rsid w:val="00275CE6"/>
    <w:rsid w:val="002769A0"/>
    <w:rsid w:val="002778A8"/>
    <w:rsid w:val="00277912"/>
    <w:rsid w:val="00280294"/>
    <w:rsid w:val="00280B24"/>
    <w:rsid w:val="00283B9B"/>
    <w:rsid w:val="002858EF"/>
    <w:rsid w:val="00285F7E"/>
    <w:rsid w:val="0029054A"/>
    <w:rsid w:val="00290B12"/>
    <w:rsid w:val="002935CC"/>
    <w:rsid w:val="00293A34"/>
    <w:rsid w:val="00294397"/>
    <w:rsid w:val="00296310"/>
    <w:rsid w:val="00296846"/>
    <w:rsid w:val="0029722B"/>
    <w:rsid w:val="00297A36"/>
    <w:rsid w:val="002A07EC"/>
    <w:rsid w:val="002A2643"/>
    <w:rsid w:val="002A649E"/>
    <w:rsid w:val="002B125C"/>
    <w:rsid w:val="002B45E1"/>
    <w:rsid w:val="002B4AE0"/>
    <w:rsid w:val="002B57C9"/>
    <w:rsid w:val="002C1689"/>
    <w:rsid w:val="002C1715"/>
    <w:rsid w:val="002C3245"/>
    <w:rsid w:val="002C477F"/>
    <w:rsid w:val="002C4F07"/>
    <w:rsid w:val="002C746B"/>
    <w:rsid w:val="002C7D02"/>
    <w:rsid w:val="002D16B2"/>
    <w:rsid w:val="002D1F9D"/>
    <w:rsid w:val="002D4FBD"/>
    <w:rsid w:val="002E500E"/>
    <w:rsid w:val="002E54DA"/>
    <w:rsid w:val="002F1D23"/>
    <w:rsid w:val="002F6A0A"/>
    <w:rsid w:val="00300272"/>
    <w:rsid w:val="003013E9"/>
    <w:rsid w:val="0030165E"/>
    <w:rsid w:val="0030204D"/>
    <w:rsid w:val="003120DD"/>
    <w:rsid w:val="00312550"/>
    <w:rsid w:val="00313076"/>
    <w:rsid w:val="003135C1"/>
    <w:rsid w:val="00313A8A"/>
    <w:rsid w:val="003159B3"/>
    <w:rsid w:val="003200C7"/>
    <w:rsid w:val="003201E3"/>
    <w:rsid w:val="00320CF6"/>
    <w:rsid w:val="00321692"/>
    <w:rsid w:val="003216D9"/>
    <w:rsid w:val="0032314C"/>
    <w:rsid w:val="00323310"/>
    <w:rsid w:val="003240C7"/>
    <w:rsid w:val="00325FAA"/>
    <w:rsid w:val="00326CA1"/>
    <w:rsid w:val="00327AF7"/>
    <w:rsid w:val="00330DA9"/>
    <w:rsid w:val="00332666"/>
    <w:rsid w:val="00332998"/>
    <w:rsid w:val="0033364E"/>
    <w:rsid w:val="003338C6"/>
    <w:rsid w:val="00336319"/>
    <w:rsid w:val="00336AE7"/>
    <w:rsid w:val="00340164"/>
    <w:rsid w:val="00343659"/>
    <w:rsid w:val="0034731A"/>
    <w:rsid w:val="00351367"/>
    <w:rsid w:val="003563AB"/>
    <w:rsid w:val="00356D25"/>
    <w:rsid w:val="00360D14"/>
    <w:rsid w:val="00360EB5"/>
    <w:rsid w:val="00363982"/>
    <w:rsid w:val="003716F4"/>
    <w:rsid w:val="00374D74"/>
    <w:rsid w:val="0037589F"/>
    <w:rsid w:val="003816A9"/>
    <w:rsid w:val="0038314E"/>
    <w:rsid w:val="00383265"/>
    <w:rsid w:val="003867EA"/>
    <w:rsid w:val="00391602"/>
    <w:rsid w:val="00393504"/>
    <w:rsid w:val="00393CF7"/>
    <w:rsid w:val="00397891"/>
    <w:rsid w:val="003A15FE"/>
    <w:rsid w:val="003A1627"/>
    <w:rsid w:val="003A174C"/>
    <w:rsid w:val="003B0236"/>
    <w:rsid w:val="003B1D71"/>
    <w:rsid w:val="003B333C"/>
    <w:rsid w:val="003B44BE"/>
    <w:rsid w:val="003B7105"/>
    <w:rsid w:val="003B718F"/>
    <w:rsid w:val="003B740B"/>
    <w:rsid w:val="003B76E2"/>
    <w:rsid w:val="003C1348"/>
    <w:rsid w:val="003C1F35"/>
    <w:rsid w:val="003C244D"/>
    <w:rsid w:val="003C3C73"/>
    <w:rsid w:val="003C42CA"/>
    <w:rsid w:val="003D1DCD"/>
    <w:rsid w:val="003D23F3"/>
    <w:rsid w:val="003D244E"/>
    <w:rsid w:val="003D43C8"/>
    <w:rsid w:val="003D478E"/>
    <w:rsid w:val="003D52A5"/>
    <w:rsid w:val="003D6EF3"/>
    <w:rsid w:val="003E038D"/>
    <w:rsid w:val="003E17F4"/>
    <w:rsid w:val="003E1946"/>
    <w:rsid w:val="003E2BB4"/>
    <w:rsid w:val="003E3AC4"/>
    <w:rsid w:val="003E596D"/>
    <w:rsid w:val="003E78A6"/>
    <w:rsid w:val="003E797C"/>
    <w:rsid w:val="003F0BF1"/>
    <w:rsid w:val="003F1AE5"/>
    <w:rsid w:val="003F3418"/>
    <w:rsid w:val="003F4615"/>
    <w:rsid w:val="003F71B1"/>
    <w:rsid w:val="0040517C"/>
    <w:rsid w:val="004115BB"/>
    <w:rsid w:val="00413175"/>
    <w:rsid w:val="00413A93"/>
    <w:rsid w:val="00413B3A"/>
    <w:rsid w:val="00413DC1"/>
    <w:rsid w:val="00415D66"/>
    <w:rsid w:val="00415DAF"/>
    <w:rsid w:val="00422615"/>
    <w:rsid w:val="004232D8"/>
    <w:rsid w:val="0042375A"/>
    <w:rsid w:val="004252E4"/>
    <w:rsid w:val="00426F5D"/>
    <w:rsid w:val="00432788"/>
    <w:rsid w:val="00432E3A"/>
    <w:rsid w:val="00433AD3"/>
    <w:rsid w:val="00435315"/>
    <w:rsid w:val="004358DA"/>
    <w:rsid w:val="0044120F"/>
    <w:rsid w:val="004432A4"/>
    <w:rsid w:val="00443AB0"/>
    <w:rsid w:val="00444B9C"/>
    <w:rsid w:val="00445D84"/>
    <w:rsid w:val="00446A07"/>
    <w:rsid w:val="00450FEF"/>
    <w:rsid w:val="0045127F"/>
    <w:rsid w:val="00452982"/>
    <w:rsid w:val="00457473"/>
    <w:rsid w:val="004575B4"/>
    <w:rsid w:val="00460BE3"/>
    <w:rsid w:val="004617A8"/>
    <w:rsid w:val="00462743"/>
    <w:rsid w:val="004636D9"/>
    <w:rsid w:val="00463F7C"/>
    <w:rsid w:val="00464CF8"/>
    <w:rsid w:val="004664DE"/>
    <w:rsid w:val="00473835"/>
    <w:rsid w:val="0047530F"/>
    <w:rsid w:val="00476B8E"/>
    <w:rsid w:val="004770A7"/>
    <w:rsid w:val="00483330"/>
    <w:rsid w:val="00483777"/>
    <w:rsid w:val="004841DF"/>
    <w:rsid w:val="00484991"/>
    <w:rsid w:val="0049048A"/>
    <w:rsid w:val="0049137A"/>
    <w:rsid w:val="00491ED7"/>
    <w:rsid w:val="00492DF5"/>
    <w:rsid w:val="0049379A"/>
    <w:rsid w:val="00493C47"/>
    <w:rsid w:val="004A1FCC"/>
    <w:rsid w:val="004A3F0A"/>
    <w:rsid w:val="004A434B"/>
    <w:rsid w:val="004A59D8"/>
    <w:rsid w:val="004A65D5"/>
    <w:rsid w:val="004A7491"/>
    <w:rsid w:val="004B5927"/>
    <w:rsid w:val="004B5F87"/>
    <w:rsid w:val="004B6930"/>
    <w:rsid w:val="004C1EDF"/>
    <w:rsid w:val="004C2DC2"/>
    <w:rsid w:val="004C388F"/>
    <w:rsid w:val="004C3B9C"/>
    <w:rsid w:val="004C3E22"/>
    <w:rsid w:val="004C4319"/>
    <w:rsid w:val="004D0955"/>
    <w:rsid w:val="004D10EC"/>
    <w:rsid w:val="004D11BD"/>
    <w:rsid w:val="004D13D8"/>
    <w:rsid w:val="004D23AB"/>
    <w:rsid w:val="004D29C1"/>
    <w:rsid w:val="004D4F9E"/>
    <w:rsid w:val="004D5134"/>
    <w:rsid w:val="004E3DBD"/>
    <w:rsid w:val="004E3F5A"/>
    <w:rsid w:val="004E4B5C"/>
    <w:rsid w:val="004E5083"/>
    <w:rsid w:val="004E538D"/>
    <w:rsid w:val="004E7CD5"/>
    <w:rsid w:val="004F04AE"/>
    <w:rsid w:val="004F070D"/>
    <w:rsid w:val="004F2444"/>
    <w:rsid w:val="004F5277"/>
    <w:rsid w:val="004F7C1A"/>
    <w:rsid w:val="00502E9B"/>
    <w:rsid w:val="00502F1A"/>
    <w:rsid w:val="00503382"/>
    <w:rsid w:val="005040C7"/>
    <w:rsid w:val="005050DB"/>
    <w:rsid w:val="005100AC"/>
    <w:rsid w:val="005116A7"/>
    <w:rsid w:val="00511ABD"/>
    <w:rsid w:val="00512403"/>
    <w:rsid w:val="00512DDE"/>
    <w:rsid w:val="00512F59"/>
    <w:rsid w:val="00514014"/>
    <w:rsid w:val="0051456E"/>
    <w:rsid w:val="00515690"/>
    <w:rsid w:val="0051615D"/>
    <w:rsid w:val="0051727F"/>
    <w:rsid w:val="005246D2"/>
    <w:rsid w:val="005257EE"/>
    <w:rsid w:val="0052734E"/>
    <w:rsid w:val="00527369"/>
    <w:rsid w:val="005313B6"/>
    <w:rsid w:val="00535BC6"/>
    <w:rsid w:val="005360D9"/>
    <w:rsid w:val="00536ED1"/>
    <w:rsid w:val="0054502F"/>
    <w:rsid w:val="00545235"/>
    <w:rsid w:val="005502F0"/>
    <w:rsid w:val="005508F7"/>
    <w:rsid w:val="00553CFE"/>
    <w:rsid w:val="00554210"/>
    <w:rsid w:val="005554FD"/>
    <w:rsid w:val="005557A1"/>
    <w:rsid w:val="00556A89"/>
    <w:rsid w:val="00560973"/>
    <w:rsid w:val="005614D9"/>
    <w:rsid w:val="0056240D"/>
    <w:rsid w:val="005637B3"/>
    <w:rsid w:val="005642A3"/>
    <w:rsid w:val="0056458F"/>
    <w:rsid w:val="00565D2D"/>
    <w:rsid w:val="00567297"/>
    <w:rsid w:val="00570B18"/>
    <w:rsid w:val="00570D61"/>
    <w:rsid w:val="00573FB9"/>
    <w:rsid w:val="00574403"/>
    <w:rsid w:val="0057558B"/>
    <w:rsid w:val="00575A00"/>
    <w:rsid w:val="00575C49"/>
    <w:rsid w:val="0057645D"/>
    <w:rsid w:val="005814EB"/>
    <w:rsid w:val="005836F7"/>
    <w:rsid w:val="005845E5"/>
    <w:rsid w:val="00585205"/>
    <w:rsid w:val="00585867"/>
    <w:rsid w:val="00586460"/>
    <w:rsid w:val="00586CFD"/>
    <w:rsid w:val="005902EE"/>
    <w:rsid w:val="00590556"/>
    <w:rsid w:val="00592001"/>
    <w:rsid w:val="00592E2C"/>
    <w:rsid w:val="005949F0"/>
    <w:rsid w:val="00594FB4"/>
    <w:rsid w:val="00596F0D"/>
    <w:rsid w:val="0059771D"/>
    <w:rsid w:val="005A19EC"/>
    <w:rsid w:val="005B1870"/>
    <w:rsid w:val="005B2A58"/>
    <w:rsid w:val="005B35D0"/>
    <w:rsid w:val="005B67A4"/>
    <w:rsid w:val="005B70FD"/>
    <w:rsid w:val="005C0AEE"/>
    <w:rsid w:val="005C152B"/>
    <w:rsid w:val="005C1ED2"/>
    <w:rsid w:val="005C3EFC"/>
    <w:rsid w:val="005C4007"/>
    <w:rsid w:val="005C5085"/>
    <w:rsid w:val="005D2EAB"/>
    <w:rsid w:val="005D47D7"/>
    <w:rsid w:val="005D7F42"/>
    <w:rsid w:val="005E0D32"/>
    <w:rsid w:val="005E312C"/>
    <w:rsid w:val="005E37EF"/>
    <w:rsid w:val="005E7383"/>
    <w:rsid w:val="005F0BE4"/>
    <w:rsid w:val="005F302D"/>
    <w:rsid w:val="005F30A2"/>
    <w:rsid w:val="005F3A1B"/>
    <w:rsid w:val="005F4040"/>
    <w:rsid w:val="005F54CD"/>
    <w:rsid w:val="005F59C2"/>
    <w:rsid w:val="005F604E"/>
    <w:rsid w:val="00600832"/>
    <w:rsid w:val="006025F3"/>
    <w:rsid w:val="00602FF6"/>
    <w:rsid w:val="00605301"/>
    <w:rsid w:val="00605E5C"/>
    <w:rsid w:val="006114A4"/>
    <w:rsid w:val="00611A52"/>
    <w:rsid w:val="006130A4"/>
    <w:rsid w:val="00614358"/>
    <w:rsid w:val="00614903"/>
    <w:rsid w:val="006177AD"/>
    <w:rsid w:val="00617F58"/>
    <w:rsid w:val="006214A8"/>
    <w:rsid w:val="00627ED3"/>
    <w:rsid w:val="0063240B"/>
    <w:rsid w:val="00635726"/>
    <w:rsid w:val="00636781"/>
    <w:rsid w:val="00636AA4"/>
    <w:rsid w:val="00647187"/>
    <w:rsid w:val="006510C4"/>
    <w:rsid w:val="00651CEB"/>
    <w:rsid w:val="006521BB"/>
    <w:rsid w:val="006607B6"/>
    <w:rsid w:val="00660A50"/>
    <w:rsid w:val="006651DC"/>
    <w:rsid w:val="006668B4"/>
    <w:rsid w:val="006669AA"/>
    <w:rsid w:val="0067036A"/>
    <w:rsid w:val="00670F42"/>
    <w:rsid w:val="006734BA"/>
    <w:rsid w:val="00673AA9"/>
    <w:rsid w:val="0067410B"/>
    <w:rsid w:val="00674CCA"/>
    <w:rsid w:val="006779FA"/>
    <w:rsid w:val="00680611"/>
    <w:rsid w:val="00682DB4"/>
    <w:rsid w:val="006830BE"/>
    <w:rsid w:val="00683C0F"/>
    <w:rsid w:val="006868E5"/>
    <w:rsid w:val="00686D3B"/>
    <w:rsid w:val="006903B2"/>
    <w:rsid w:val="00694224"/>
    <w:rsid w:val="00695342"/>
    <w:rsid w:val="00696271"/>
    <w:rsid w:val="006967A3"/>
    <w:rsid w:val="006A0D04"/>
    <w:rsid w:val="006A159D"/>
    <w:rsid w:val="006A5067"/>
    <w:rsid w:val="006A52BF"/>
    <w:rsid w:val="006A57B6"/>
    <w:rsid w:val="006A60A4"/>
    <w:rsid w:val="006A7DEC"/>
    <w:rsid w:val="006B0B5F"/>
    <w:rsid w:val="006B3C22"/>
    <w:rsid w:val="006B74C1"/>
    <w:rsid w:val="006C03ED"/>
    <w:rsid w:val="006C2BD1"/>
    <w:rsid w:val="006C325F"/>
    <w:rsid w:val="006C3B53"/>
    <w:rsid w:val="006C46B3"/>
    <w:rsid w:val="006C6B85"/>
    <w:rsid w:val="006D11C3"/>
    <w:rsid w:val="006D155B"/>
    <w:rsid w:val="006D195B"/>
    <w:rsid w:val="006D2A60"/>
    <w:rsid w:val="006D448D"/>
    <w:rsid w:val="006D454C"/>
    <w:rsid w:val="006D724B"/>
    <w:rsid w:val="006D7761"/>
    <w:rsid w:val="006D77B1"/>
    <w:rsid w:val="006E0C59"/>
    <w:rsid w:val="006E1596"/>
    <w:rsid w:val="006E2C59"/>
    <w:rsid w:val="006E53BE"/>
    <w:rsid w:val="006E5A0F"/>
    <w:rsid w:val="006E6129"/>
    <w:rsid w:val="006E7596"/>
    <w:rsid w:val="006F278B"/>
    <w:rsid w:val="006F6015"/>
    <w:rsid w:val="006F7FAB"/>
    <w:rsid w:val="0070032C"/>
    <w:rsid w:val="007026B3"/>
    <w:rsid w:val="0070451E"/>
    <w:rsid w:val="00704EA4"/>
    <w:rsid w:val="00705167"/>
    <w:rsid w:val="007100AC"/>
    <w:rsid w:val="00710131"/>
    <w:rsid w:val="007106AB"/>
    <w:rsid w:val="00714882"/>
    <w:rsid w:val="00714945"/>
    <w:rsid w:val="00715908"/>
    <w:rsid w:val="00715BEF"/>
    <w:rsid w:val="00716FA3"/>
    <w:rsid w:val="007174AE"/>
    <w:rsid w:val="00720B69"/>
    <w:rsid w:val="00722DF9"/>
    <w:rsid w:val="00722F33"/>
    <w:rsid w:val="0072340A"/>
    <w:rsid w:val="0072439F"/>
    <w:rsid w:val="0072741C"/>
    <w:rsid w:val="007305EA"/>
    <w:rsid w:val="007316A2"/>
    <w:rsid w:val="00731C33"/>
    <w:rsid w:val="007325D7"/>
    <w:rsid w:val="00733741"/>
    <w:rsid w:val="00734DDC"/>
    <w:rsid w:val="00736A9F"/>
    <w:rsid w:val="00740656"/>
    <w:rsid w:val="0074071B"/>
    <w:rsid w:val="00741C1A"/>
    <w:rsid w:val="00743426"/>
    <w:rsid w:val="00743C9E"/>
    <w:rsid w:val="00743F73"/>
    <w:rsid w:val="00754633"/>
    <w:rsid w:val="007549D3"/>
    <w:rsid w:val="007559FE"/>
    <w:rsid w:val="007565C8"/>
    <w:rsid w:val="0075690A"/>
    <w:rsid w:val="00766F2E"/>
    <w:rsid w:val="007730D0"/>
    <w:rsid w:val="00775071"/>
    <w:rsid w:val="007756F2"/>
    <w:rsid w:val="007760C5"/>
    <w:rsid w:val="00777397"/>
    <w:rsid w:val="00777BC6"/>
    <w:rsid w:val="00780CDE"/>
    <w:rsid w:val="007814B0"/>
    <w:rsid w:val="007818A0"/>
    <w:rsid w:val="0078199E"/>
    <w:rsid w:val="00781BED"/>
    <w:rsid w:val="007820CE"/>
    <w:rsid w:val="007840CA"/>
    <w:rsid w:val="007846E8"/>
    <w:rsid w:val="007846EC"/>
    <w:rsid w:val="00784B7D"/>
    <w:rsid w:val="00785C0F"/>
    <w:rsid w:val="007869FB"/>
    <w:rsid w:val="00786F9B"/>
    <w:rsid w:val="007872BB"/>
    <w:rsid w:val="0079157A"/>
    <w:rsid w:val="007916A2"/>
    <w:rsid w:val="00792B87"/>
    <w:rsid w:val="00794928"/>
    <w:rsid w:val="00795927"/>
    <w:rsid w:val="00796340"/>
    <w:rsid w:val="00796C00"/>
    <w:rsid w:val="00797740"/>
    <w:rsid w:val="007A07DC"/>
    <w:rsid w:val="007A137D"/>
    <w:rsid w:val="007A3A13"/>
    <w:rsid w:val="007A706F"/>
    <w:rsid w:val="007B00E2"/>
    <w:rsid w:val="007B0D28"/>
    <w:rsid w:val="007B4F85"/>
    <w:rsid w:val="007B543D"/>
    <w:rsid w:val="007B6828"/>
    <w:rsid w:val="007C04B9"/>
    <w:rsid w:val="007C151D"/>
    <w:rsid w:val="007C58A0"/>
    <w:rsid w:val="007C5AAE"/>
    <w:rsid w:val="007C6657"/>
    <w:rsid w:val="007D2475"/>
    <w:rsid w:val="007D2F9D"/>
    <w:rsid w:val="007D3A1C"/>
    <w:rsid w:val="007D7A4A"/>
    <w:rsid w:val="007E041D"/>
    <w:rsid w:val="007E0995"/>
    <w:rsid w:val="007E5262"/>
    <w:rsid w:val="007E5A99"/>
    <w:rsid w:val="007E645A"/>
    <w:rsid w:val="007E7863"/>
    <w:rsid w:val="007F02DA"/>
    <w:rsid w:val="007F1251"/>
    <w:rsid w:val="007F1BE5"/>
    <w:rsid w:val="007F2A9B"/>
    <w:rsid w:val="007F3B47"/>
    <w:rsid w:val="007F4077"/>
    <w:rsid w:val="007F4359"/>
    <w:rsid w:val="007F5025"/>
    <w:rsid w:val="007F77EA"/>
    <w:rsid w:val="00801F35"/>
    <w:rsid w:val="00802C72"/>
    <w:rsid w:val="008031CA"/>
    <w:rsid w:val="008032E0"/>
    <w:rsid w:val="00804151"/>
    <w:rsid w:val="00804CF9"/>
    <w:rsid w:val="00805582"/>
    <w:rsid w:val="00806B8F"/>
    <w:rsid w:val="00806F89"/>
    <w:rsid w:val="0080703F"/>
    <w:rsid w:val="00811A30"/>
    <w:rsid w:val="00812927"/>
    <w:rsid w:val="00812D59"/>
    <w:rsid w:val="00813C35"/>
    <w:rsid w:val="00814E89"/>
    <w:rsid w:val="00816287"/>
    <w:rsid w:val="00817187"/>
    <w:rsid w:val="00820A40"/>
    <w:rsid w:val="00820D63"/>
    <w:rsid w:val="00821361"/>
    <w:rsid w:val="008214DA"/>
    <w:rsid w:val="00821A3D"/>
    <w:rsid w:val="0082347B"/>
    <w:rsid w:val="0082427C"/>
    <w:rsid w:val="00824E25"/>
    <w:rsid w:val="00826F5F"/>
    <w:rsid w:val="00827D13"/>
    <w:rsid w:val="008301DD"/>
    <w:rsid w:val="008309EA"/>
    <w:rsid w:val="008327EE"/>
    <w:rsid w:val="00833213"/>
    <w:rsid w:val="0083385F"/>
    <w:rsid w:val="00835069"/>
    <w:rsid w:val="00837729"/>
    <w:rsid w:val="008403F9"/>
    <w:rsid w:val="008412A1"/>
    <w:rsid w:val="00841CAA"/>
    <w:rsid w:val="00841FD6"/>
    <w:rsid w:val="008463B3"/>
    <w:rsid w:val="0084648F"/>
    <w:rsid w:val="00847475"/>
    <w:rsid w:val="0085007A"/>
    <w:rsid w:val="008502E9"/>
    <w:rsid w:val="00853DB7"/>
    <w:rsid w:val="00855F14"/>
    <w:rsid w:val="00856EFF"/>
    <w:rsid w:val="00856F90"/>
    <w:rsid w:val="00857918"/>
    <w:rsid w:val="0086027F"/>
    <w:rsid w:val="00860D15"/>
    <w:rsid w:val="008637C5"/>
    <w:rsid w:val="00865F73"/>
    <w:rsid w:val="00871579"/>
    <w:rsid w:val="00872D9D"/>
    <w:rsid w:val="00873541"/>
    <w:rsid w:val="00874368"/>
    <w:rsid w:val="00875BAD"/>
    <w:rsid w:val="00876338"/>
    <w:rsid w:val="00882A06"/>
    <w:rsid w:val="008839F7"/>
    <w:rsid w:val="00885839"/>
    <w:rsid w:val="00892BD6"/>
    <w:rsid w:val="00893E77"/>
    <w:rsid w:val="0089674B"/>
    <w:rsid w:val="008A1032"/>
    <w:rsid w:val="008A41CB"/>
    <w:rsid w:val="008A5615"/>
    <w:rsid w:val="008A5BDE"/>
    <w:rsid w:val="008A7717"/>
    <w:rsid w:val="008B143A"/>
    <w:rsid w:val="008B147D"/>
    <w:rsid w:val="008B1EA9"/>
    <w:rsid w:val="008B5911"/>
    <w:rsid w:val="008B5E57"/>
    <w:rsid w:val="008B5F19"/>
    <w:rsid w:val="008B72BD"/>
    <w:rsid w:val="008C3539"/>
    <w:rsid w:val="008C5EF1"/>
    <w:rsid w:val="008C5FBF"/>
    <w:rsid w:val="008D0E47"/>
    <w:rsid w:val="008D1815"/>
    <w:rsid w:val="008D2711"/>
    <w:rsid w:val="008D2DA1"/>
    <w:rsid w:val="008D316D"/>
    <w:rsid w:val="008D46B7"/>
    <w:rsid w:val="008D4FA7"/>
    <w:rsid w:val="008D6055"/>
    <w:rsid w:val="008D7199"/>
    <w:rsid w:val="008E0646"/>
    <w:rsid w:val="008E1E69"/>
    <w:rsid w:val="008E207E"/>
    <w:rsid w:val="008E4E36"/>
    <w:rsid w:val="008E52E6"/>
    <w:rsid w:val="008F2CD9"/>
    <w:rsid w:val="008F3210"/>
    <w:rsid w:val="008F3C39"/>
    <w:rsid w:val="008F4C14"/>
    <w:rsid w:val="008F54C9"/>
    <w:rsid w:val="008F5DAB"/>
    <w:rsid w:val="008F7080"/>
    <w:rsid w:val="008F708A"/>
    <w:rsid w:val="009001A8"/>
    <w:rsid w:val="009033B2"/>
    <w:rsid w:val="009054B0"/>
    <w:rsid w:val="00906074"/>
    <w:rsid w:val="00906F74"/>
    <w:rsid w:val="0091039F"/>
    <w:rsid w:val="009127A1"/>
    <w:rsid w:val="009142A9"/>
    <w:rsid w:val="009153EB"/>
    <w:rsid w:val="009226B1"/>
    <w:rsid w:val="009242A6"/>
    <w:rsid w:val="00924965"/>
    <w:rsid w:val="009254EE"/>
    <w:rsid w:val="0093105A"/>
    <w:rsid w:val="00932470"/>
    <w:rsid w:val="00932E24"/>
    <w:rsid w:val="00932EB9"/>
    <w:rsid w:val="00933027"/>
    <w:rsid w:val="00933BF9"/>
    <w:rsid w:val="00935539"/>
    <w:rsid w:val="009355E0"/>
    <w:rsid w:val="00935F87"/>
    <w:rsid w:val="009363E4"/>
    <w:rsid w:val="00941C47"/>
    <w:rsid w:val="00945548"/>
    <w:rsid w:val="0094612E"/>
    <w:rsid w:val="009470EE"/>
    <w:rsid w:val="00952B35"/>
    <w:rsid w:val="009534C7"/>
    <w:rsid w:val="009556C9"/>
    <w:rsid w:val="009566BD"/>
    <w:rsid w:val="00956FA3"/>
    <w:rsid w:val="0096244E"/>
    <w:rsid w:val="0096318E"/>
    <w:rsid w:val="00963F69"/>
    <w:rsid w:val="0096483D"/>
    <w:rsid w:val="009658BF"/>
    <w:rsid w:val="00973FCC"/>
    <w:rsid w:val="00974A91"/>
    <w:rsid w:val="00974C74"/>
    <w:rsid w:val="0097723C"/>
    <w:rsid w:val="009808DD"/>
    <w:rsid w:val="00982F19"/>
    <w:rsid w:val="0098361D"/>
    <w:rsid w:val="00983961"/>
    <w:rsid w:val="00986CAC"/>
    <w:rsid w:val="009870DD"/>
    <w:rsid w:val="009901A2"/>
    <w:rsid w:val="00991042"/>
    <w:rsid w:val="00991906"/>
    <w:rsid w:val="009919C9"/>
    <w:rsid w:val="00991B38"/>
    <w:rsid w:val="00994DA0"/>
    <w:rsid w:val="00994F55"/>
    <w:rsid w:val="00995AFE"/>
    <w:rsid w:val="00996F3E"/>
    <w:rsid w:val="00997E04"/>
    <w:rsid w:val="009A0E60"/>
    <w:rsid w:val="009A37C5"/>
    <w:rsid w:val="009A6042"/>
    <w:rsid w:val="009A6872"/>
    <w:rsid w:val="009A7D6D"/>
    <w:rsid w:val="009A7F60"/>
    <w:rsid w:val="009B0E92"/>
    <w:rsid w:val="009B0FF5"/>
    <w:rsid w:val="009B1FB1"/>
    <w:rsid w:val="009B3902"/>
    <w:rsid w:val="009B39F5"/>
    <w:rsid w:val="009B4D8F"/>
    <w:rsid w:val="009B57CF"/>
    <w:rsid w:val="009B7B51"/>
    <w:rsid w:val="009C1132"/>
    <w:rsid w:val="009C1D10"/>
    <w:rsid w:val="009C7621"/>
    <w:rsid w:val="009D0EBD"/>
    <w:rsid w:val="009D137A"/>
    <w:rsid w:val="009D14B3"/>
    <w:rsid w:val="009D2BA6"/>
    <w:rsid w:val="009D2D81"/>
    <w:rsid w:val="009D35CC"/>
    <w:rsid w:val="009E1D2A"/>
    <w:rsid w:val="009E53FD"/>
    <w:rsid w:val="009E5743"/>
    <w:rsid w:val="009E5981"/>
    <w:rsid w:val="009F122C"/>
    <w:rsid w:val="009F44B0"/>
    <w:rsid w:val="00A003C7"/>
    <w:rsid w:val="00A01E4B"/>
    <w:rsid w:val="00A02507"/>
    <w:rsid w:val="00A04B06"/>
    <w:rsid w:val="00A0516B"/>
    <w:rsid w:val="00A0666D"/>
    <w:rsid w:val="00A0683D"/>
    <w:rsid w:val="00A069BE"/>
    <w:rsid w:val="00A074E7"/>
    <w:rsid w:val="00A104F9"/>
    <w:rsid w:val="00A106B1"/>
    <w:rsid w:val="00A1204B"/>
    <w:rsid w:val="00A139A8"/>
    <w:rsid w:val="00A15BDF"/>
    <w:rsid w:val="00A160B4"/>
    <w:rsid w:val="00A1673F"/>
    <w:rsid w:val="00A17322"/>
    <w:rsid w:val="00A17891"/>
    <w:rsid w:val="00A209FA"/>
    <w:rsid w:val="00A2149B"/>
    <w:rsid w:val="00A301BE"/>
    <w:rsid w:val="00A31755"/>
    <w:rsid w:val="00A32FEE"/>
    <w:rsid w:val="00A351A2"/>
    <w:rsid w:val="00A356CF"/>
    <w:rsid w:val="00A35900"/>
    <w:rsid w:val="00A4174A"/>
    <w:rsid w:val="00A41C4D"/>
    <w:rsid w:val="00A42E6C"/>
    <w:rsid w:val="00A4301D"/>
    <w:rsid w:val="00A44329"/>
    <w:rsid w:val="00A45008"/>
    <w:rsid w:val="00A52D44"/>
    <w:rsid w:val="00A5378F"/>
    <w:rsid w:val="00A63775"/>
    <w:rsid w:val="00A6406E"/>
    <w:rsid w:val="00A67234"/>
    <w:rsid w:val="00A67432"/>
    <w:rsid w:val="00A70EE9"/>
    <w:rsid w:val="00A71985"/>
    <w:rsid w:val="00A7333D"/>
    <w:rsid w:val="00A7341D"/>
    <w:rsid w:val="00A74FB7"/>
    <w:rsid w:val="00A76685"/>
    <w:rsid w:val="00A76C28"/>
    <w:rsid w:val="00A80210"/>
    <w:rsid w:val="00A83B8D"/>
    <w:rsid w:val="00A8424D"/>
    <w:rsid w:val="00A843AA"/>
    <w:rsid w:val="00A84CF1"/>
    <w:rsid w:val="00A903EF"/>
    <w:rsid w:val="00A9151F"/>
    <w:rsid w:val="00A91AA1"/>
    <w:rsid w:val="00A9228A"/>
    <w:rsid w:val="00A95F64"/>
    <w:rsid w:val="00A97DB7"/>
    <w:rsid w:val="00A97EDF"/>
    <w:rsid w:val="00AA0229"/>
    <w:rsid w:val="00AA1182"/>
    <w:rsid w:val="00AA15CF"/>
    <w:rsid w:val="00AA2C75"/>
    <w:rsid w:val="00AA443B"/>
    <w:rsid w:val="00AA6266"/>
    <w:rsid w:val="00AA66DD"/>
    <w:rsid w:val="00AB03A7"/>
    <w:rsid w:val="00AB0C43"/>
    <w:rsid w:val="00AB15E8"/>
    <w:rsid w:val="00AB1EE5"/>
    <w:rsid w:val="00AB32A9"/>
    <w:rsid w:val="00AB38AE"/>
    <w:rsid w:val="00AC0647"/>
    <w:rsid w:val="00AC16B9"/>
    <w:rsid w:val="00AC1FEE"/>
    <w:rsid w:val="00AC3F38"/>
    <w:rsid w:val="00AC50DE"/>
    <w:rsid w:val="00AC7858"/>
    <w:rsid w:val="00AC79AA"/>
    <w:rsid w:val="00AD06B7"/>
    <w:rsid w:val="00AD247F"/>
    <w:rsid w:val="00AD2EA4"/>
    <w:rsid w:val="00AD3240"/>
    <w:rsid w:val="00AD42F1"/>
    <w:rsid w:val="00AD47F1"/>
    <w:rsid w:val="00AD5479"/>
    <w:rsid w:val="00AE028C"/>
    <w:rsid w:val="00AE3BD0"/>
    <w:rsid w:val="00AE4D72"/>
    <w:rsid w:val="00AE54E7"/>
    <w:rsid w:val="00AE620A"/>
    <w:rsid w:val="00AE691A"/>
    <w:rsid w:val="00AE7DE9"/>
    <w:rsid w:val="00AF1226"/>
    <w:rsid w:val="00AF34B4"/>
    <w:rsid w:val="00AF4554"/>
    <w:rsid w:val="00AF49C4"/>
    <w:rsid w:val="00AF4D51"/>
    <w:rsid w:val="00AF52C3"/>
    <w:rsid w:val="00AF562E"/>
    <w:rsid w:val="00B01ED3"/>
    <w:rsid w:val="00B02530"/>
    <w:rsid w:val="00B02E8E"/>
    <w:rsid w:val="00B039E1"/>
    <w:rsid w:val="00B12D17"/>
    <w:rsid w:val="00B1342F"/>
    <w:rsid w:val="00B13A5E"/>
    <w:rsid w:val="00B17E58"/>
    <w:rsid w:val="00B207FB"/>
    <w:rsid w:val="00B24CB1"/>
    <w:rsid w:val="00B2509A"/>
    <w:rsid w:val="00B26A77"/>
    <w:rsid w:val="00B30A4E"/>
    <w:rsid w:val="00B30C7C"/>
    <w:rsid w:val="00B31DFD"/>
    <w:rsid w:val="00B366DC"/>
    <w:rsid w:val="00B37A0B"/>
    <w:rsid w:val="00B37A8A"/>
    <w:rsid w:val="00B40F70"/>
    <w:rsid w:val="00B41643"/>
    <w:rsid w:val="00B43352"/>
    <w:rsid w:val="00B46668"/>
    <w:rsid w:val="00B46EA0"/>
    <w:rsid w:val="00B53A5E"/>
    <w:rsid w:val="00B53F72"/>
    <w:rsid w:val="00B62CAB"/>
    <w:rsid w:val="00B6518F"/>
    <w:rsid w:val="00B6687D"/>
    <w:rsid w:val="00B67F84"/>
    <w:rsid w:val="00B70C26"/>
    <w:rsid w:val="00B70CAB"/>
    <w:rsid w:val="00B7239B"/>
    <w:rsid w:val="00B75B25"/>
    <w:rsid w:val="00B8467B"/>
    <w:rsid w:val="00B84C87"/>
    <w:rsid w:val="00B86BE6"/>
    <w:rsid w:val="00B86F88"/>
    <w:rsid w:val="00B87992"/>
    <w:rsid w:val="00B94E2E"/>
    <w:rsid w:val="00B960A0"/>
    <w:rsid w:val="00B974AE"/>
    <w:rsid w:val="00BA0C95"/>
    <w:rsid w:val="00BA3609"/>
    <w:rsid w:val="00BA60CE"/>
    <w:rsid w:val="00BA6E0B"/>
    <w:rsid w:val="00BB3022"/>
    <w:rsid w:val="00BC1886"/>
    <w:rsid w:val="00BC1B5B"/>
    <w:rsid w:val="00BC2977"/>
    <w:rsid w:val="00BC4265"/>
    <w:rsid w:val="00BC4729"/>
    <w:rsid w:val="00BC4932"/>
    <w:rsid w:val="00BC604F"/>
    <w:rsid w:val="00BC62FB"/>
    <w:rsid w:val="00BC6764"/>
    <w:rsid w:val="00BC6A25"/>
    <w:rsid w:val="00BD16B2"/>
    <w:rsid w:val="00BD1772"/>
    <w:rsid w:val="00BD433C"/>
    <w:rsid w:val="00BD5A25"/>
    <w:rsid w:val="00BD5D83"/>
    <w:rsid w:val="00BE007F"/>
    <w:rsid w:val="00BE10DB"/>
    <w:rsid w:val="00BE259B"/>
    <w:rsid w:val="00BE30F3"/>
    <w:rsid w:val="00BE4256"/>
    <w:rsid w:val="00BE4F0D"/>
    <w:rsid w:val="00BE640A"/>
    <w:rsid w:val="00BE6A8A"/>
    <w:rsid w:val="00BE6E7B"/>
    <w:rsid w:val="00BF0EA2"/>
    <w:rsid w:val="00BF1CD8"/>
    <w:rsid w:val="00BF3AC0"/>
    <w:rsid w:val="00BF4031"/>
    <w:rsid w:val="00BF5158"/>
    <w:rsid w:val="00BF547E"/>
    <w:rsid w:val="00BF78F2"/>
    <w:rsid w:val="00C02409"/>
    <w:rsid w:val="00C04111"/>
    <w:rsid w:val="00C10C24"/>
    <w:rsid w:val="00C11910"/>
    <w:rsid w:val="00C11BD6"/>
    <w:rsid w:val="00C1428B"/>
    <w:rsid w:val="00C161A8"/>
    <w:rsid w:val="00C16C73"/>
    <w:rsid w:val="00C173FA"/>
    <w:rsid w:val="00C1776B"/>
    <w:rsid w:val="00C20CCC"/>
    <w:rsid w:val="00C20D6B"/>
    <w:rsid w:val="00C223F7"/>
    <w:rsid w:val="00C237FE"/>
    <w:rsid w:val="00C23901"/>
    <w:rsid w:val="00C239BA"/>
    <w:rsid w:val="00C27559"/>
    <w:rsid w:val="00C3095F"/>
    <w:rsid w:val="00C30B5C"/>
    <w:rsid w:val="00C313CF"/>
    <w:rsid w:val="00C33FD7"/>
    <w:rsid w:val="00C33FDE"/>
    <w:rsid w:val="00C349D1"/>
    <w:rsid w:val="00C41ED6"/>
    <w:rsid w:val="00C42B9F"/>
    <w:rsid w:val="00C44489"/>
    <w:rsid w:val="00C46887"/>
    <w:rsid w:val="00C501E5"/>
    <w:rsid w:val="00C50CDE"/>
    <w:rsid w:val="00C56F27"/>
    <w:rsid w:val="00C606BA"/>
    <w:rsid w:val="00C66A00"/>
    <w:rsid w:val="00C6735F"/>
    <w:rsid w:val="00C71690"/>
    <w:rsid w:val="00C72953"/>
    <w:rsid w:val="00C735E0"/>
    <w:rsid w:val="00C73B66"/>
    <w:rsid w:val="00C73E96"/>
    <w:rsid w:val="00C76FC4"/>
    <w:rsid w:val="00C77402"/>
    <w:rsid w:val="00C82076"/>
    <w:rsid w:val="00C9330C"/>
    <w:rsid w:val="00C93326"/>
    <w:rsid w:val="00C9472B"/>
    <w:rsid w:val="00C94DDE"/>
    <w:rsid w:val="00CA02B6"/>
    <w:rsid w:val="00CA2982"/>
    <w:rsid w:val="00CA2C19"/>
    <w:rsid w:val="00CA4B48"/>
    <w:rsid w:val="00CA5946"/>
    <w:rsid w:val="00CA5C9A"/>
    <w:rsid w:val="00CA6F3C"/>
    <w:rsid w:val="00CA7E21"/>
    <w:rsid w:val="00CB011B"/>
    <w:rsid w:val="00CB0481"/>
    <w:rsid w:val="00CB0876"/>
    <w:rsid w:val="00CB0D27"/>
    <w:rsid w:val="00CB11FF"/>
    <w:rsid w:val="00CB1E19"/>
    <w:rsid w:val="00CB28F5"/>
    <w:rsid w:val="00CB47B7"/>
    <w:rsid w:val="00CB6534"/>
    <w:rsid w:val="00CC0E20"/>
    <w:rsid w:val="00CC12FB"/>
    <w:rsid w:val="00CC1B39"/>
    <w:rsid w:val="00CC1C9F"/>
    <w:rsid w:val="00CC3D1F"/>
    <w:rsid w:val="00CC741E"/>
    <w:rsid w:val="00CD0E86"/>
    <w:rsid w:val="00CD1821"/>
    <w:rsid w:val="00CD3E72"/>
    <w:rsid w:val="00CD3FC5"/>
    <w:rsid w:val="00CD467D"/>
    <w:rsid w:val="00CD591D"/>
    <w:rsid w:val="00CD5E8B"/>
    <w:rsid w:val="00CD6885"/>
    <w:rsid w:val="00CD70B4"/>
    <w:rsid w:val="00CE0456"/>
    <w:rsid w:val="00CE07B8"/>
    <w:rsid w:val="00CE12D0"/>
    <w:rsid w:val="00CE1565"/>
    <w:rsid w:val="00CE1723"/>
    <w:rsid w:val="00CE1E1E"/>
    <w:rsid w:val="00CE41F8"/>
    <w:rsid w:val="00CE5D48"/>
    <w:rsid w:val="00CE6C76"/>
    <w:rsid w:val="00CF026E"/>
    <w:rsid w:val="00CF2583"/>
    <w:rsid w:val="00CF2DC5"/>
    <w:rsid w:val="00CF3FC3"/>
    <w:rsid w:val="00CF4BA9"/>
    <w:rsid w:val="00D02013"/>
    <w:rsid w:val="00D03C3C"/>
    <w:rsid w:val="00D041D6"/>
    <w:rsid w:val="00D048C9"/>
    <w:rsid w:val="00D04A43"/>
    <w:rsid w:val="00D07706"/>
    <w:rsid w:val="00D07899"/>
    <w:rsid w:val="00D104B7"/>
    <w:rsid w:val="00D10E4D"/>
    <w:rsid w:val="00D11C0C"/>
    <w:rsid w:val="00D13E69"/>
    <w:rsid w:val="00D1729F"/>
    <w:rsid w:val="00D215F3"/>
    <w:rsid w:val="00D22602"/>
    <w:rsid w:val="00D22ACB"/>
    <w:rsid w:val="00D22D5C"/>
    <w:rsid w:val="00D233FE"/>
    <w:rsid w:val="00D252A1"/>
    <w:rsid w:val="00D277D2"/>
    <w:rsid w:val="00D31410"/>
    <w:rsid w:val="00D3328A"/>
    <w:rsid w:val="00D354ED"/>
    <w:rsid w:val="00D42C18"/>
    <w:rsid w:val="00D44FC7"/>
    <w:rsid w:val="00D4784A"/>
    <w:rsid w:val="00D508AA"/>
    <w:rsid w:val="00D50F78"/>
    <w:rsid w:val="00D5550A"/>
    <w:rsid w:val="00D56643"/>
    <w:rsid w:val="00D57300"/>
    <w:rsid w:val="00D576CA"/>
    <w:rsid w:val="00D6162C"/>
    <w:rsid w:val="00D616A6"/>
    <w:rsid w:val="00D617C5"/>
    <w:rsid w:val="00D77F29"/>
    <w:rsid w:val="00D83F53"/>
    <w:rsid w:val="00D845AF"/>
    <w:rsid w:val="00D8536D"/>
    <w:rsid w:val="00D855B4"/>
    <w:rsid w:val="00D87260"/>
    <w:rsid w:val="00D92827"/>
    <w:rsid w:val="00D94C78"/>
    <w:rsid w:val="00D95AD6"/>
    <w:rsid w:val="00D96D26"/>
    <w:rsid w:val="00D978C8"/>
    <w:rsid w:val="00D97F49"/>
    <w:rsid w:val="00DA28EA"/>
    <w:rsid w:val="00DA641B"/>
    <w:rsid w:val="00DA6500"/>
    <w:rsid w:val="00DB128B"/>
    <w:rsid w:val="00DB1A74"/>
    <w:rsid w:val="00DB20FA"/>
    <w:rsid w:val="00DB2F63"/>
    <w:rsid w:val="00DB519F"/>
    <w:rsid w:val="00DB55C4"/>
    <w:rsid w:val="00DB659C"/>
    <w:rsid w:val="00DB66EF"/>
    <w:rsid w:val="00DB7645"/>
    <w:rsid w:val="00DC1659"/>
    <w:rsid w:val="00DC244A"/>
    <w:rsid w:val="00DC39F6"/>
    <w:rsid w:val="00DC3D51"/>
    <w:rsid w:val="00DC404F"/>
    <w:rsid w:val="00DC5174"/>
    <w:rsid w:val="00DC598A"/>
    <w:rsid w:val="00DC6D68"/>
    <w:rsid w:val="00DC7482"/>
    <w:rsid w:val="00DD0845"/>
    <w:rsid w:val="00DD1FCB"/>
    <w:rsid w:val="00DD20EB"/>
    <w:rsid w:val="00DD2BDA"/>
    <w:rsid w:val="00DD39E4"/>
    <w:rsid w:val="00DD6496"/>
    <w:rsid w:val="00DE40F8"/>
    <w:rsid w:val="00DE5161"/>
    <w:rsid w:val="00DE5329"/>
    <w:rsid w:val="00DE5601"/>
    <w:rsid w:val="00DF134B"/>
    <w:rsid w:val="00DF166C"/>
    <w:rsid w:val="00DF2FA5"/>
    <w:rsid w:val="00DF3B7E"/>
    <w:rsid w:val="00DF4880"/>
    <w:rsid w:val="00DF57FE"/>
    <w:rsid w:val="00DF65E5"/>
    <w:rsid w:val="00DF66FA"/>
    <w:rsid w:val="00DF6E44"/>
    <w:rsid w:val="00E02040"/>
    <w:rsid w:val="00E06455"/>
    <w:rsid w:val="00E06E8E"/>
    <w:rsid w:val="00E13745"/>
    <w:rsid w:val="00E1576A"/>
    <w:rsid w:val="00E162E6"/>
    <w:rsid w:val="00E1690E"/>
    <w:rsid w:val="00E22A36"/>
    <w:rsid w:val="00E22EC4"/>
    <w:rsid w:val="00E24554"/>
    <w:rsid w:val="00E2587B"/>
    <w:rsid w:val="00E25BD5"/>
    <w:rsid w:val="00E26865"/>
    <w:rsid w:val="00E279A3"/>
    <w:rsid w:val="00E31428"/>
    <w:rsid w:val="00E3196E"/>
    <w:rsid w:val="00E31CA3"/>
    <w:rsid w:val="00E31E4A"/>
    <w:rsid w:val="00E3275B"/>
    <w:rsid w:val="00E33494"/>
    <w:rsid w:val="00E40F4A"/>
    <w:rsid w:val="00E43764"/>
    <w:rsid w:val="00E4428D"/>
    <w:rsid w:val="00E446AE"/>
    <w:rsid w:val="00E46267"/>
    <w:rsid w:val="00E47F4E"/>
    <w:rsid w:val="00E50D02"/>
    <w:rsid w:val="00E51519"/>
    <w:rsid w:val="00E51674"/>
    <w:rsid w:val="00E51F11"/>
    <w:rsid w:val="00E526D9"/>
    <w:rsid w:val="00E52B71"/>
    <w:rsid w:val="00E54824"/>
    <w:rsid w:val="00E56DCD"/>
    <w:rsid w:val="00E6047D"/>
    <w:rsid w:val="00E607E4"/>
    <w:rsid w:val="00E61620"/>
    <w:rsid w:val="00E617FA"/>
    <w:rsid w:val="00E619FA"/>
    <w:rsid w:val="00E62D9B"/>
    <w:rsid w:val="00E64363"/>
    <w:rsid w:val="00E668AC"/>
    <w:rsid w:val="00E66EC9"/>
    <w:rsid w:val="00E67DDF"/>
    <w:rsid w:val="00E70E5A"/>
    <w:rsid w:val="00E71965"/>
    <w:rsid w:val="00E7376A"/>
    <w:rsid w:val="00E75AF7"/>
    <w:rsid w:val="00E77756"/>
    <w:rsid w:val="00E77F31"/>
    <w:rsid w:val="00E80001"/>
    <w:rsid w:val="00E816D5"/>
    <w:rsid w:val="00E81FBA"/>
    <w:rsid w:val="00E84152"/>
    <w:rsid w:val="00E8480F"/>
    <w:rsid w:val="00E848B6"/>
    <w:rsid w:val="00E85B64"/>
    <w:rsid w:val="00E862BC"/>
    <w:rsid w:val="00E93348"/>
    <w:rsid w:val="00E94CAA"/>
    <w:rsid w:val="00E952FD"/>
    <w:rsid w:val="00EA0124"/>
    <w:rsid w:val="00EA1939"/>
    <w:rsid w:val="00EA2069"/>
    <w:rsid w:val="00EA33BD"/>
    <w:rsid w:val="00EA3531"/>
    <w:rsid w:val="00EA4CBE"/>
    <w:rsid w:val="00EB23A4"/>
    <w:rsid w:val="00EB2FB3"/>
    <w:rsid w:val="00EB3028"/>
    <w:rsid w:val="00EB3D9A"/>
    <w:rsid w:val="00EB4773"/>
    <w:rsid w:val="00EB5DE8"/>
    <w:rsid w:val="00EC045B"/>
    <w:rsid w:val="00EC1407"/>
    <w:rsid w:val="00EC21EE"/>
    <w:rsid w:val="00EC2F26"/>
    <w:rsid w:val="00EC4FCB"/>
    <w:rsid w:val="00EC60F7"/>
    <w:rsid w:val="00EC6FF5"/>
    <w:rsid w:val="00EC7F74"/>
    <w:rsid w:val="00ED125F"/>
    <w:rsid w:val="00ED13EC"/>
    <w:rsid w:val="00ED2623"/>
    <w:rsid w:val="00ED3867"/>
    <w:rsid w:val="00ED3BEE"/>
    <w:rsid w:val="00ED5333"/>
    <w:rsid w:val="00ED5A7D"/>
    <w:rsid w:val="00ED5CC2"/>
    <w:rsid w:val="00ED6D5C"/>
    <w:rsid w:val="00EE553B"/>
    <w:rsid w:val="00EE5F80"/>
    <w:rsid w:val="00EE6A38"/>
    <w:rsid w:val="00EE7ECE"/>
    <w:rsid w:val="00EF2D29"/>
    <w:rsid w:val="00EF34B9"/>
    <w:rsid w:val="00EF42B1"/>
    <w:rsid w:val="00EF469E"/>
    <w:rsid w:val="00EF5687"/>
    <w:rsid w:val="00EF62A3"/>
    <w:rsid w:val="00EF7142"/>
    <w:rsid w:val="00F00670"/>
    <w:rsid w:val="00F00756"/>
    <w:rsid w:val="00F05356"/>
    <w:rsid w:val="00F058F4"/>
    <w:rsid w:val="00F05C08"/>
    <w:rsid w:val="00F07326"/>
    <w:rsid w:val="00F103D7"/>
    <w:rsid w:val="00F10973"/>
    <w:rsid w:val="00F11861"/>
    <w:rsid w:val="00F1249A"/>
    <w:rsid w:val="00F136A6"/>
    <w:rsid w:val="00F13710"/>
    <w:rsid w:val="00F1486F"/>
    <w:rsid w:val="00F16DF3"/>
    <w:rsid w:val="00F201A9"/>
    <w:rsid w:val="00F22E1F"/>
    <w:rsid w:val="00F2314A"/>
    <w:rsid w:val="00F245B1"/>
    <w:rsid w:val="00F26A49"/>
    <w:rsid w:val="00F271EA"/>
    <w:rsid w:val="00F301DE"/>
    <w:rsid w:val="00F30660"/>
    <w:rsid w:val="00F341F4"/>
    <w:rsid w:val="00F34DF6"/>
    <w:rsid w:val="00F351E1"/>
    <w:rsid w:val="00F35B3D"/>
    <w:rsid w:val="00F36024"/>
    <w:rsid w:val="00F367CB"/>
    <w:rsid w:val="00F37FE7"/>
    <w:rsid w:val="00F4028C"/>
    <w:rsid w:val="00F45E6D"/>
    <w:rsid w:val="00F4644F"/>
    <w:rsid w:val="00F50069"/>
    <w:rsid w:val="00F5164C"/>
    <w:rsid w:val="00F52004"/>
    <w:rsid w:val="00F53649"/>
    <w:rsid w:val="00F53AE4"/>
    <w:rsid w:val="00F53D34"/>
    <w:rsid w:val="00F60D33"/>
    <w:rsid w:val="00F663B8"/>
    <w:rsid w:val="00F67218"/>
    <w:rsid w:val="00F700DD"/>
    <w:rsid w:val="00F70D1A"/>
    <w:rsid w:val="00F71618"/>
    <w:rsid w:val="00F73CDC"/>
    <w:rsid w:val="00F74CC4"/>
    <w:rsid w:val="00F75AD9"/>
    <w:rsid w:val="00F77EC4"/>
    <w:rsid w:val="00F8296B"/>
    <w:rsid w:val="00F83130"/>
    <w:rsid w:val="00F85F1D"/>
    <w:rsid w:val="00F87337"/>
    <w:rsid w:val="00F939AF"/>
    <w:rsid w:val="00F943D5"/>
    <w:rsid w:val="00F945F4"/>
    <w:rsid w:val="00F9487F"/>
    <w:rsid w:val="00F94A29"/>
    <w:rsid w:val="00F974F8"/>
    <w:rsid w:val="00FA0F02"/>
    <w:rsid w:val="00FA1550"/>
    <w:rsid w:val="00FA38AB"/>
    <w:rsid w:val="00FA4DD6"/>
    <w:rsid w:val="00FA58BA"/>
    <w:rsid w:val="00FA6059"/>
    <w:rsid w:val="00FA6AFA"/>
    <w:rsid w:val="00FB1B4D"/>
    <w:rsid w:val="00FB23FA"/>
    <w:rsid w:val="00FB4DA0"/>
    <w:rsid w:val="00FB68B4"/>
    <w:rsid w:val="00FC010F"/>
    <w:rsid w:val="00FC3A3F"/>
    <w:rsid w:val="00FC5E2B"/>
    <w:rsid w:val="00FC6F39"/>
    <w:rsid w:val="00FD137D"/>
    <w:rsid w:val="00FD3017"/>
    <w:rsid w:val="00FD384C"/>
    <w:rsid w:val="00FD3B20"/>
    <w:rsid w:val="00FD3DA4"/>
    <w:rsid w:val="00FD6905"/>
    <w:rsid w:val="00FD69CD"/>
    <w:rsid w:val="00FE0403"/>
    <w:rsid w:val="00FE2B5D"/>
    <w:rsid w:val="00FE556E"/>
    <w:rsid w:val="00FE670E"/>
    <w:rsid w:val="00FF0C7B"/>
    <w:rsid w:val="00FF6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8D3"/>
    <w:pPr>
      <w:spacing w:after="200" w:line="276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C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C3E2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rsid w:val="005554FD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link w:val="3"/>
    <w:uiPriority w:val="99"/>
    <w:locked/>
    <w:rsid w:val="005554FD"/>
    <w:rPr>
      <w:rFonts w:ascii="Times New Roman" w:hAnsi="Times New Roman" w:cs="Times New Roman"/>
      <w:sz w:val="16"/>
      <w:szCs w:val="16"/>
      <w:lang w:val="ru-RU" w:eastAsia="ru-RU"/>
    </w:rPr>
  </w:style>
  <w:style w:type="paragraph" w:styleId="a5">
    <w:name w:val="header"/>
    <w:basedOn w:val="a"/>
    <w:link w:val="a6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A9228A"/>
    <w:rPr>
      <w:rFonts w:cs="Times New Roman"/>
    </w:rPr>
  </w:style>
  <w:style w:type="paragraph" w:styleId="a7">
    <w:name w:val="footer"/>
    <w:basedOn w:val="a"/>
    <w:link w:val="a8"/>
    <w:uiPriority w:val="99"/>
    <w:rsid w:val="00A922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A9228A"/>
    <w:rPr>
      <w:rFonts w:cs="Times New Roman"/>
    </w:rPr>
  </w:style>
  <w:style w:type="paragraph" w:styleId="a9">
    <w:name w:val="List Paragraph"/>
    <w:basedOn w:val="a"/>
    <w:uiPriority w:val="99"/>
    <w:qFormat/>
    <w:rsid w:val="000E6D40"/>
    <w:pPr>
      <w:ind w:left="720"/>
      <w:contextualSpacing/>
    </w:pPr>
  </w:style>
  <w:style w:type="paragraph" w:styleId="aa">
    <w:name w:val="Body Text"/>
    <w:basedOn w:val="a"/>
    <w:link w:val="ab"/>
    <w:uiPriority w:val="99"/>
    <w:semiHidden/>
    <w:rsid w:val="00F136A6"/>
    <w:pPr>
      <w:spacing w:after="120"/>
    </w:pPr>
  </w:style>
  <w:style w:type="character" w:customStyle="1" w:styleId="ab">
    <w:name w:val="Основной текст Знак"/>
    <w:link w:val="aa"/>
    <w:uiPriority w:val="99"/>
    <w:semiHidden/>
    <w:locked/>
    <w:rsid w:val="00F136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91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9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0907532241922997E-2"/>
          <c:y val="2.1715192577671976E-3"/>
          <c:w val="0.96736144713642158"/>
          <c:h val="0.933659718491580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Lbls>
            <c:dLbl>
              <c:idx val="6"/>
              <c:layout>
                <c:manualLayout>
                  <c:x val="7.1867232073551224E-2"/>
                  <c:y val="0.1626292174372058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9"/>
              <c:layout>
                <c:manualLayout>
                  <c:x val="0.23416786570743406"/>
                  <c:y val="3.951461881218336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0%" sourceLinked="0"/>
            <c:txPr>
              <a:bodyPr/>
              <a:lstStyle/>
              <a:p>
                <a:pPr>
                  <a:defRPr sz="1000" b="1"/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Лист1!$A$2:$A$15</c:f>
              <c:strCache>
                <c:ptCount val="14"/>
                <c:pt idx="0">
                  <c:v>Податок на доходи фізичних осіб, податок на прибуток</c:v>
                </c:pt>
                <c:pt idx="1">
                  <c:v>Акцизний податок</c:v>
                </c:pt>
                <c:pt idx="2">
                  <c:v>Податок на нерухоме майно</c:v>
                </c:pt>
                <c:pt idx="3">
                  <c:v>Плата за землю</c:v>
                </c:pt>
                <c:pt idx="4">
                  <c:v>Єдиний податок</c:v>
                </c:pt>
                <c:pt idx="5">
                  <c:v>Транспортний податок</c:v>
                </c:pt>
                <c:pt idx="6">
                  <c:v>Плата за надання адмінпослуг, адмінштрафи та збори</c:v>
                </c:pt>
                <c:pt idx="7">
                  <c:v>Державне мито</c:v>
                </c:pt>
                <c:pt idx="8">
                  <c:v>Рентна плата</c:v>
                </c:pt>
                <c:pt idx="9">
                  <c:v>Офіційні трансферти</c:v>
                </c:pt>
                <c:pt idx="10">
                  <c:v>Власні надходження бюджетних установ</c:v>
                </c:pt>
                <c:pt idx="11">
                  <c:v>Екологічний податок</c:v>
                </c:pt>
                <c:pt idx="12">
                  <c:v>Кошти від продажу земельних ділянок</c:v>
                </c:pt>
                <c:pt idx="13">
                  <c:v>Інші надходження</c:v>
                </c:pt>
              </c:strCache>
            </c:strRef>
          </c:cat>
          <c:val>
            <c:numRef>
              <c:f>Лист1!$B$2:$B$15</c:f>
              <c:numCache>
                <c:formatCode>0.0</c:formatCode>
                <c:ptCount val="14"/>
                <c:pt idx="0">
                  <c:v>33147.300000000003</c:v>
                </c:pt>
                <c:pt idx="1">
                  <c:v>3539.8</c:v>
                </c:pt>
                <c:pt idx="2">
                  <c:v>1134.8</c:v>
                </c:pt>
                <c:pt idx="3">
                  <c:v>17901.900000000001</c:v>
                </c:pt>
                <c:pt idx="4">
                  <c:v>8717.6</c:v>
                </c:pt>
                <c:pt idx="5">
                  <c:v>58.3</c:v>
                </c:pt>
                <c:pt idx="6">
                  <c:v>599.9</c:v>
                </c:pt>
                <c:pt idx="7">
                  <c:v>73.5</c:v>
                </c:pt>
                <c:pt idx="8">
                  <c:v>88.7</c:v>
                </c:pt>
                <c:pt idx="9">
                  <c:v>39263.1</c:v>
                </c:pt>
                <c:pt idx="10">
                  <c:v>7622.3</c:v>
                </c:pt>
                <c:pt idx="11">
                  <c:v>39.299999999999997</c:v>
                </c:pt>
                <c:pt idx="12">
                  <c:v>47.3</c:v>
                </c:pt>
                <c:pt idx="13">
                  <c:v>181.6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gap"/>
    <c:showDLblsOverMax val="0"/>
  </c:chart>
  <c:spPr>
    <a:scene3d>
      <a:camera prst="orthographicFront"/>
      <a:lightRig rig="threePt" dir="t"/>
    </a:scene3d>
    <a:sp3d prstMaterial="legacyWireframe"/>
  </c:spPr>
  <c:txPr>
    <a:bodyPr/>
    <a:lstStyle/>
    <a:p>
      <a:pPr>
        <a:defRPr sz="1800"/>
      </a:pPr>
      <a:endParaRPr lang="ru-RU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15140864902617E-4"/>
          <c:y val="0.22404029532279687"/>
          <c:w val="0.99911678984912167"/>
          <c:h val="0.775959704677203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видатків бюджету міста за функціональною ознакою  за  2019 рік</c:v>
                </c:pt>
              </c:strCache>
            </c:strRef>
          </c:tx>
          <c:explosion val="25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  <c:explosion val="31"/>
          </c:dPt>
          <c:dPt>
            <c:idx val="7"/>
            <c:bubble3D val="0"/>
            <c:explosion val="47"/>
          </c:dPt>
          <c:dLbls>
            <c:dLbl>
              <c:idx val="0"/>
              <c:layout>
                <c:manualLayout>
                  <c:x val="-8.5837060067062432E-2"/>
                  <c:y val="-9.35253686814328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1"/>
              <c:layout>
                <c:manualLayout>
                  <c:x val="-3.4334763948497854E-2"/>
                  <c:y val="-0.1294964028776978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2"/>
              <c:layout>
                <c:manualLayout>
                  <c:x val="7.0577014783023362E-2"/>
                  <c:y val="-7.434052757793763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3"/>
              <c:layout>
                <c:manualLayout>
                  <c:x val="3.0519790176442536E-2"/>
                  <c:y val="4.076738609112714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4"/>
              <c:layout>
                <c:manualLayout>
                  <c:x val="9.1559370529327611E-2"/>
                  <c:y val="2.398081534772182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5"/>
              <c:layout>
                <c:manualLayout>
                  <c:x val="0"/>
                  <c:y val="0.1726618705035971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6"/>
              <c:layout>
                <c:manualLayout>
                  <c:x val="-5.1502145922746781E-2"/>
                  <c:y val="1.438848920863309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7"/>
              <c:layout>
                <c:manualLayout>
                  <c:x val="-7.4391988555078684E-2"/>
                  <c:y val="0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dLbl>
              <c:idx val="8"/>
              <c:layout>
                <c:manualLayout>
                  <c:x val="-7.6299475441106338E-2"/>
                  <c:y val="-0.1390887290167865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</c:dLbl>
            <c:numFmt formatCode="0.0%" sourceLinked="0"/>
            <c:dLblPos val="outEnd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5848.6</c:v>
                </c:pt>
                <c:pt idx="1">
                  <c:v>4587.4000000000005</c:v>
                </c:pt>
                <c:pt idx="2">
                  <c:v>1997.7</c:v>
                </c:pt>
                <c:pt idx="3">
                  <c:v>4239.7</c:v>
                </c:pt>
                <c:pt idx="4">
                  <c:v>69002</c:v>
                </c:pt>
                <c:pt idx="5">
                  <c:v>5415.2999999999993</c:v>
                </c:pt>
                <c:pt idx="6">
                  <c:v>11628.9</c:v>
                </c:pt>
                <c:pt idx="7">
                  <c:v>5660.7</c:v>
                </c:pt>
                <c:pt idx="8">
                  <c:v>870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Лист1!$A$2:$A$10</c:f>
              <c:strCache>
                <c:ptCount val="9"/>
                <c:pt idx="0">
                  <c:v>Охорона здоров"я</c:v>
                </c:pt>
                <c:pt idx="1">
                  <c:v>Соціальний захист та соціальне забезпечення</c:v>
                </c:pt>
                <c:pt idx="2">
                  <c:v>Фізична культура і спорт</c:v>
                </c:pt>
                <c:pt idx="3">
                  <c:v>Житлово-комунальне господарство</c:v>
                </c:pt>
                <c:pt idx="4">
                  <c:v>Освіта</c:v>
                </c:pt>
                <c:pt idx="5">
                  <c:v>Культура і мистецтво</c:v>
                </c:pt>
                <c:pt idx="6">
                  <c:v>Державне управління</c:v>
                </c:pt>
                <c:pt idx="7">
                  <c:v>Економічна та інша діяльність(дороги, будівництво інших об"єктів комунальної власності, містобудівна документація та інші)</c:v>
                </c:pt>
                <c:pt idx="8">
                  <c:v>Міжбюджетні трансферти</c:v>
                </c:pt>
              </c:strCache>
            </c:strRef>
          </c:cat>
          <c:val>
            <c:numRef>
              <c:f>Лист1!$D$2:$D$10</c:f>
              <c:numCache>
                <c:formatCode>0.0</c:formatCode>
                <c:ptCount val="9"/>
                <c:pt idx="0">
                  <c:v>5.3533949105860588</c:v>
                </c:pt>
                <c:pt idx="1">
                  <c:v>4.1989816046271731</c:v>
                </c:pt>
                <c:pt idx="2">
                  <c:v>1.8285533312036673</c:v>
                </c:pt>
                <c:pt idx="3">
                  <c:v>3.8807216090024466</c:v>
                </c:pt>
                <c:pt idx="4">
                  <c:v>63.159551964617037</c:v>
                </c:pt>
                <c:pt idx="5">
                  <c:v>4.9567827273700846</c:v>
                </c:pt>
                <c:pt idx="6">
                  <c:v>10.64427283037209</c:v>
                </c:pt>
                <c:pt idx="7">
                  <c:v>5.1814045361889169</c:v>
                </c:pt>
                <c:pt idx="8">
                  <c:v>0.79633648603253271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398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0.36875</cdr:x>
      <cdr:y>0.66511</cdr:y>
    </cdr:from>
    <cdr:to>
      <cdr:x>0.60278</cdr:x>
      <cdr:y>0.84475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272486" y="4067175"/>
          <a:ext cx="1442264" cy="109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ru-RU" sz="1100" dirty="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Воздушный поток">
    <a:dk1>
      <a:sysClr val="windowText" lastClr="000000"/>
    </a:dk1>
    <a:lt1>
      <a:sysClr val="window" lastClr="FFFFFF"/>
    </a:lt1>
    <a:dk2>
      <a:srgbClr val="212745"/>
    </a:dk2>
    <a:lt2>
      <a:srgbClr val="B4DCFA"/>
    </a:lt2>
    <a:accent1>
      <a:srgbClr val="4E67C8"/>
    </a:accent1>
    <a:accent2>
      <a:srgbClr val="5ECCF3"/>
    </a:accent2>
    <a:accent3>
      <a:srgbClr val="A7EA52"/>
    </a:accent3>
    <a:accent4>
      <a:srgbClr val="5DCEAF"/>
    </a:accent4>
    <a:accent5>
      <a:srgbClr val="FF8021"/>
    </a:accent5>
    <a:accent6>
      <a:srgbClr val="F14124"/>
    </a:accent6>
    <a:hlink>
      <a:srgbClr val="56C7AA"/>
    </a:hlink>
    <a:folHlink>
      <a:srgbClr val="59A8D1"/>
    </a:folHlink>
  </a:clrScheme>
  <a:fontScheme name="Воздушный поток">
    <a:majorFont>
      <a:latin typeface="Trebuchet MS"/>
      <a:ea typeface=""/>
      <a:cs typeface=""/>
      <a:font script="Jpan" typeface="HGｺﾞｼｯｸM"/>
      <a:font script="Hang" typeface="HY그래픽B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ahoma"/>
      <a:font script="Uigh" typeface="Microsoft Uighur"/>
      <a:font script="Geor" typeface="Sylfaen"/>
    </a:majorFont>
    <a:minorFont>
      <a:latin typeface="Trebuchet MS"/>
      <a:ea typeface=""/>
      <a:cs typeface=""/>
      <a:font script="Jpan" typeface="HGｺﾞｼｯｸM"/>
      <a:font script="Hang" typeface="HY그래픽M"/>
      <a:font script="Hans" typeface="方正姚体"/>
      <a:font script="Hant" typeface="微軟正黑體"/>
      <a:font script="Arab" typeface="Tahoma"/>
      <a:font script="Hebr" typeface="Gisha"/>
      <a:font script="Thai" typeface="IrisUPC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Воздушный поток">
    <a:fillStyleLst>
      <a:solidFill>
        <a:schemeClr val="phClr"/>
      </a:solidFill>
      <a:gradFill rotWithShape="1">
        <a:gsLst>
          <a:gs pos="28000">
            <a:schemeClr val="phClr">
              <a:tint val="18000"/>
              <a:satMod val="120000"/>
              <a:lumMod val="88000"/>
            </a:schemeClr>
          </a:gs>
          <a:gs pos="100000">
            <a:schemeClr val="phClr">
              <a:tint val="40000"/>
              <a:satMod val="100000"/>
              <a:lumMod val="78000"/>
            </a:schemeClr>
          </a:gs>
        </a:gsLst>
        <a:lin ang="5400000" scaled="0"/>
      </a:gradFill>
      <a:gradFill rotWithShape="1">
        <a:gsLst>
          <a:gs pos="0">
            <a:schemeClr val="phClr">
              <a:lumMod val="95000"/>
            </a:schemeClr>
          </a:gs>
          <a:gs pos="100000">
            <a:schemeClr val="phClr">
              <a:shade val="82000"/>
              <a:satMod val="125000"/>
              <a:lumMod val="74000"/>
            </a:schemeClr>
          </a:gs>
        </a:gsLst>
        <a:lin ang="5400000" scaled="0"/>
      </a:gradFill>
    </a:fillStyleLst>
    <a:lnStyleLst>
      <a:ln w="9525" cap="flat" cmpd="sng" algn="ctr">
        <a:solidFill>
          <a:schemeClr val="phClr"/>
        </a:solidFill>
        <a:prstDash val="solid"/>
      </a:ln>
      <a:ln w="15875" cap="flat" cmpd="sng" algn="ctr">
        <a:solidFill>
          <a:schemeClr val="phClr">
            <a:shade val="75000"/>
            <a:satMod val="125000"/>
            <a:lumMod val="7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63500" dist="50800" dir="5400000" sx="98000" sy="98000" rotWithShape="0">
            <a:srgbClr val="000000">
              <a:alpha val="20000"/>
            </a:srgbClr>
          </a:outerShdw>
        </a:effectLst>
      </a:effectStyle>
      <a:effectStyle>
        <a:effectLst>
          <a:outerShdw blurRad="40005" dist="22984" dir="5400000" rotWithShape="0">
            <a:srgbClr val="000000">
              <a:alpha val="45000"/>
            </a:srgbClr>
          </a:outerShdw>
        </a:effectLst>
        <a:scene3d>
          <a:camera prst="orthographicFront">
            <a:rot lat="0" lon="0" rev="0"/>
          </a:camera>
          <a:lightRig rig="balanced" dir="tr"/>
        </a:scene3d>
        <a:sp3d prstMaterial="matte">
          <a:bevelT w="19050" h="38100"/>
        </a:sp3d>
      </a:effectStyle>
      <a:effectStyle>
        <a:effectLst>
          <a:reflection blurRad="38100" stA="26000" endPos="23000" dist="25400" dir="5400000" sy="-100000" rotWithShape="0"/>
        </a:effectLst>
        <a:scene3d>
          <a:camera prst="orthographicFront">
            <a:rot lat="0" lon="0" rev="0"/>
          </a:camera>
          <a:lightRig rig="balanced" dir="tr"/>
        </a:scene3d>
        <a:sp3d contourW="14605" prstMaterial="plastic">
          <a:bevelT w="50800"/>
          <a:contourClr>
            <a:schemeClr val="phClr">
              <a:shade val="30000"/>
              <a:satMod val="120000"/>
            </a:schemeClr>
          </a:contourClr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98000"/>
              <a:shade val="90000"/>
              <a:satMod val="160000"/>
              <a:lumMod val="100000"/>
            </a:schemeClr>
          </a:gs>
          <a:gs pos="60000">
            <a:schemeClr val="phClr">
              <a:tint val="95000"/>
              <a:shade val="100000"/>
              <a:satMod val="130000"/>
              <a:lumMod val="130000"/>
            </a:schemeClr>
          </a:gs>
          <a:gs pos="100000">
            <a:schemeClr val="phClr">
              <a:tint val="97000"/>
              <a:shade val="100000"/>
              <a:hueMod val="100000"/>
              <a:satMod val="140000"/>
              <a:lumMod val="80000"/>
            </a:schemeClr>
          </a:gs>
        </a:gsLst>
        <a:path path="circle">
          <a:fillToRect l="20000" t="10000" r="20000" b="60000"/>
        </a:path>
      </a:gradFill>
      <a:gradFill rotWithShape="1">
        <a:gsLst>
          <a:gs pos="0">
            <a:schemeClr val="phClr">
              <a:tint val="94000"/>
              <a:satMod val="160000"/>
              <a:lumMod val="160000"/>
            </a:schemeClr>
          </a:gs>
          <a:gs pos="42000">
            <a:schemeClr val="phClr">
              <a:tint val="94000"/>
              <a:shade val="94000"/>
              <a:satMod val="160000"/>
              <a:lumMod val="130000"/>
            </a:schemeClr>
          </a:gs>
          <a:gs pos="100000">
            <a:schemeClr val="phClr">
              <a:tint val="97000"/>
              <a:shade val="94000"/>
              <a:satMod val="180000"/>
              <a:lumMod val="84000"/>
            </a:schemeClr>
          </a:gs>
        </a:gsLst>
        <a:path path="circle">
          <a:fillToRect l="24000" t="44000" r="24000" b="12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Antonina</cp:lastModifiedBy>
  <cp:revision>3</cp:revision>
  <cp:lastPrinted>2019-10-30T11:35:00Z</cp:lastPrinted>
  <dcterms:created xsi:type="dcterms:W3CDTF">2021-08-06T13:10:00Z</dcterms:created>
  <dcterms:modified xsi:type="dcterms:W3CDTF">2021-08-10T19:24:00Z</dcterms:modified>
</cp:coreProperties>
</file>