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7B1" w:rsidRPr="0035150A" w:rsidRDefault="001C27B1" w:rsidP="001C27B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bookmarkStart w:id="0" w:name="_GoBack"/>
      <w:bookmarkEnd w:id="0"/>
      <w:r w:rsidRPr="003515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ЗАТВЕРДЖЕНО</w:t>
      </w:r>
    </w:p>
    <w:p w:rsidR="001C27B1" w:rsidRPr="0035150A" w:rsidRDefault="0035150A" w:rsidP="001C27B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3515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р</w:t>
      </w:r>
      <w:r w:rsidR="001C27B1" w:rsidRPr="003515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озпорядження</w:t>
      </w:r>
      <w:r w:rsidRPr="003515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м</w:t>
      </w:r>
      <w:r w:rsidR="001C27B1" w:rsidRPr="003515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міського голови</w:t>
      </w:r>
    </w:p>
    <w:p w:rsidR="001C27B1" w:rsidRPr="0035150A" w:rsidRDefault="0035150A" w:rsidP="001C27B1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3515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від </w:t>
      </w:r>
      <w:r w:rsidR="001C27B1" w:rsidRPr="0035150A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 w:bidi="uk-UA"/>
        </w:rPr>
        <w:t>10 вересня 2019 року № 160</w:t>
      </w:r>
    </w:p>
    <w:p w:rsidR="001C27B1" w:rsidRPr="0035150A" w:rsidRDefault="001C27B1" w:rsidP="00774CC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416026" w:rsidRPr="0035150A" w:rsidRDefault="00412CFC" w:rsidP="00774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150A">
        <w:rPr>
          <w:rFonts w:ascii="Times New Roman" w:hAnsi="Times New Roman" w:cs="Times New Roman"/>
          <w:b/>
          <w:sz w:val="24"/>
          <w:szCs w:val="24"/>
          <w:lang w:val="uk-UA"/>
        </w:rPr>
        <w:t>ПЛАН ЗАХОДІВ</w:t>
      </w:r>
    </w:p>
    <w:p w:rsidR="0035150A" w:rsidRDefault="0053323C" w:rsidP="00774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150A">
        <w:rPr>
          <w:rFonts w:ascii="Times New Roman" w:hAnsi="Times New Roman" w:cs="Times New Roman"/>
          <w:b/>
          <w:sz w:val="24"/>
          <w:szCs w:val="24"/>
          <w:lang w:val="uk-UA"/>
        </w:rPr>
        <w:t>із</w:t>
      </w:r>
      <w:r w:rsidR="00774CC2" w:rsidRPr="003515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складання прогнозу </w:t>
      </w:r>
      <w:r w:rsidR="00332640" w:rsidRPr="003515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бюджету Новоукраїнської міської об'єднаної </w:t>
      </w:r>
    </w:p>
    <w:p w:rsidR="00412CFC" w:rsidRPr="0035150A" w:rsidRDefault="00332640" w:rsidP="00774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5150A">
        <w:rPr>
          <w:rFonts w:ascii="Times New Roman" w:hAnsi="Times New Roman" w:cs="Times New Roman"/>
          <w:b/>
          <w:sz w:val="24"/>
          <w:szCs w:val="24"/>
          <w:lang w:val="uk-UA"/>
        </w:rPr>
        <w:t>територіальної громади на 2021-2022</w:t>
      </w:r>
      <w:r w:rsidR="00225059" w:rsidRPr="0035150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роки</w:t>
      </w:r>
    </w:p>
    <w:p w:rsidR="00774CC2" w:rsidRPr="0035150A" w:rsidRDefault="00774CC2" w:rsidP="00774C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506"/>
        <w:gridCol w:w="5176"/>
        <w:gridCol w:w="1527"/>
        <w:gridCol w:w="2538"/>
      </w:tblGrid>
      <w:tr w:rsidR="004E57BE" w:rsidRPr="0035150A" w:rsidTr="0035150A">
        <w:tc>
          <w:tcPr>
            <w:tcW w:w="508" w:type="dxa"/>
            <w:vAlign w:val="center"/>
          </w:tcPr>
          <w:p w:rsidR="00774CC2" w:rsidRPr="0035150A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</w:t>
            </w:r>
          </w:p>
        </w:tc>
        <w:tc>
          <w:tcPr>
            <w:tcW w:w="5270" w:type="dxa"/>
            <w:vAlign w:val="center"/>
          </w:tcPr>
          <w:p w:rsidR="00774CC2" w:rsidRPr="0035150A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заходів</w:t>
            </w:r>
          </w:p>
        </w:tc>
        <w:tc>
          <w:tcPr>
            <w:tcW w:w="1418" w:type="dxa"/>
            <w:vAlign w:val="center"/>
          </w:tcPr>
          <w:p w:rsidR="00774CC2" w:rsidRPr="0035150A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Термін виконання</w:t>
            </w:r>
            <w:r w:rsidR="007A633A" w:rsidRPr="003515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</w:t>
            </w:r>
          </w:p>
        </w:tc>
        <w:tc>
          <w:tcPr>
            <w:tcW w:w="2551" w:type="dxa"/>
            <w:vAlign w:val="center"/>
          </w:tcPr>
          <w:p w:rsidR="00774CC2" w:rsidRPr="0035150A" w:rsidRDefault="00774CC2" w:rsidP="00416A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Відповідальні за виконання</w:t>
            </w:r>
            <w:r w:rsidR="00BB79E6" w:rsidRPr="0035150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**</w:t>
            </w:r>
          </w:p>
        </w:tc>
      </w:tr>
      <w:tr w:rsidR="004E57BE" w:rsidRPr="0035150A" w:rsidTr="0035150A">
        <w:tc>
          <w:tcPr>
            <w:tcW w:w="508" w:type="dxa"/>
          </w:tcPr>
          <w:p w:rsidR="00774CC2" w:rsidRPr="0035150A" w:rsidRDefault="00774CC2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EF4D14" w:rsidRPr="0035150A" w:rsidRDefault="004A0422" w:rsidP="003515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а</w:t>
            </w:r>
            <w:r w:rsidR="00243447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наліз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243447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виконання </w:t>
            </w:r>
            <w:r w:rsidR="00332640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Новоукраїнської міської об'єднаної територіальної громади</w:t>
            </w:r>
            <w:r w:rsidR="00243447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="00243447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попередні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 та поточному бюджетних</w:t>
            </w:r>
            <w:r w:rsidR="00243447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період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ах</w:t>
            </w:r>
            <w:r w:rsidR="00EF4D14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виявлення тенденцій у виконанні дохідн</w:t>
            </w:r>
            <w:r w:rsidR="00534BBA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ої та видаткової частин бюджету</w:t>
            </w:r>
          </w:p>
        </w:tc>
        <w:tc>
          <w:tcPr>
            <w:tcW w:w="1418" w:type="dxa"/>
          </w:tcPr>
          <w:p w:rsidR="00774CC2" w:rsidRPr="0035150A" w:rsidRDefault="008B62AB" w:rsidP="001C27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Травень-жовт</w:t>
            </w:r>
            <w:r w:rsidR="00076FEB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ень</w:t>
            </w:r>
          </w:p>
        </w:tc>
        <w:tc>
          <w:tcPr>
            <w:tcW w:w="2551" w:type="dxa"/>
          </w:tcPr>
          <w:p w:rsidR="00774CC2" w:rsidRPr="0035150A" w:rsidRDefault="007802F3" w:rsidP="00332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="0036235C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інансов</w:t>
            </w:r>
            <w:r w:rsidR="00332640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 управління</w:t>
            </w:r>
          </w:p>
        </w:tc>
      </w:tr>
      <w:tr w:rsidR="004E57BE" w:rsidRPr="0035150A" w:rsidTr="0035150A">
        <w:trPr>
          <w:trHeight w:val="1683"/>
        </w:trPr>
        <w:tc>
          <w:tcPr>
            <w:tcW w:w="508" w:type="dxa"/>
          </w:tcPr>
          <w:p w:rsidR="004E57BE" w:rsidRPr="0035150A" w:rsidRDefault="004E57BE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4E57BE" w:rsidRPr="0035150A" w:rsidRDefault="004E57BE" w:rsidP="005A3F5E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Доведення </w:t>
            </w:r>
            <w:r w:rsidR="00EF4D14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головних розпорядників</w:t>
            </w:r>
            <w:r w:rsidR="005A3F5E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бюджетних</w:t>
            </w:r>
            <w:r w:rsidR="00EF4D14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коштів 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організаційно-методологічних засад складання прогнозу місцевого бюджету</w:t>
            </w:r>
            <w:r w:rsidR="00EF4D14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визначених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A3F5E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Мінфіном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та інструктивного листа щодо основних організаційних засад процесу підготовки пропозицій до прогнозу </w:t>
            </w:r>
            <w:r w:rsidR="00EF4D14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юджету </w:t>
            </w:r>
            <w:r w:rsidR="006D4971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418" w:type="dxa"/>
          </w:tcPr>
          <w:p w:rsidR="009B454C" w:rsidRPr="0035150A" w:rsidRDefault="009B454C" w:rsidP="0035150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жовт</w:t>
            </w:r>
            <w:r w:rsidR="00076FEB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ня</w:t>
            </w:r>
          </w:p>
        </w:tc>
        <w:tc>
          <w:tcPr>
            <w:tcW w:w="2551" w:type="dxa"/>
          </w:tcPr>
          <w:p w:rsidR="004E57BE" w:rsidRPr="0035150A" w:rsidRDefault="00332640" w:rsidP="0041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33264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Надання  фінансовому управлінню  основних прогнозних показників економічного і соціального розвитку території на середньостроковий період </w:t>
            </w:r>
          </w:p>
        </w:tc>
        <w:tc>
          <w:tcPr>
            <w:tcW w:w="1418" w:type="dxa"/>
          </w:tcPr>
          <w:p w:rsidR="009B454C" w:rsidRPr="0035150A" w:rsidRDefault="009B454C" w:rsidP="0097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жовтня</w:t>
            </w:r>
          </w:p>
          <w:p w:rsidR="009B454C" w:rsidRPr="0035150A" w:rsidRDefault="009B454C" w:rsidP="0097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454C" w:rsidRPr="0035150A" w:rsidRDefault="009B454C" w:rsidP="0097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454C" w:rsidRPr="0035150A" w:rsidRDefault="009B454C" w:rsidP="009B454C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9B454C" w:rsidRPr="0035150A" w:rsidRDefault="009B454C" w:rsidP="00973C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9B454C" w:rsidRPr="0035150A" w:rsidRDefault="009B454C" w:rsidP="00596B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Відділ регіонального розвитку, економіки та торгівлі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7802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фінансовому управлінню  інформації щодо чисельності населення</w:t>
            </w:r>
          </w:p>
        </w:tc>
        <w:tc>
          <w:tcPr>
            <w:tcW w:w="1418" w:type="dxa"/>
          </w:tcPr>
          <w:p w:rsidR="009B454C" w:rsidRPr="0035150A" w:rsidRDefault="009B454C" w:rsidP="009B4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жовтня</w:t>
            </w:r>
          </w:p>
          <w:p w:rsidR="009B454C" w:rsidRPr="0035150A" w:rsidRDefault="009B454C" w:rsidP="00973CA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551" w:type="dxa"/>
          </w:tcPr>
          <w:p w:rsidR="008F7D13" w:rsidRPr="0035150A" w:rsidRDefault="008F7D13" w:rsidP="008F7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статистики у</w:t>
            </w:r>
          </w:p>
          <w:p w:rsidR="009B454C" w:rsidRPr="0035150A" w:rsidRDefault="008F7D13" w:rsidP="008F7D1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Новоукраїнському районі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4E57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подання фінансовому управлінню  разом з поясненнями (зокрема в частині</w:t>
            </w:r>
            <w:r w:rsidRPr="0035150A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фіскальних ризиків у майбутніх періодах)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прогнозних обсягів доходів бюджету на середньостроковий період відповідно до типової форми прогнозу місцевого бюджету </w:t>
            </w:r>
          </w:p>
        </w:tc>
        <w:tc>
          <w:tcPr>
            <w:tcW w:w="1418" w:type="dxa"/>
          </w:tcPr>
          <w:p w:rsidR="009B454C" w:rsidRPr="0035150A" w:rsidRDefault="009B454C" w:rsidP="009B4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жовтня</w:t>
            </w:r>
          </w:p>
        </w:tc>
        <w:tc>
          <w:tcPr>
            <w:tcW w:w="2551" w:type="dxa"/>
          </w:tcPr>
          <w:p w:rsidR="009B454C" w:rsidRPr="0035150A" w:rsidRDefault="008F7D13" w:rsidP="0033264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Новоукраїнське управління Головного управління ДФС у Кіровоградській області</w:t>
            </w:r>
            <w:r w:rsidR="009B454C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відділ земельних відносин, сектор містобудування та архітектури,</w:t>
            </w:r>
            <w:r w:rsidR="009B454C" w:rsidRPr="0035150A">
              <w:rPr>
                <w:sz w:val="24"/>
                <w:szCs w:val="24"/>
                <w:lang w:val="uk-UA"/>
              </w:rPr>
              <w:t xml:space="preserve"> </w:t>
            </w:r>
            <w:r w:rsidR="009B454C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відділ  з питань державної  реєстрації 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907F00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Прогнозування обсягів доходів </w:t>
            </w:r>
            <w:r w:rsidR="00BE1856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Новоукраїнської міської об'єднаної територіальної громади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визначення обсягів фінансування </w:t>
            </w:r>
            <w:r w:rsidR="00BE1856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Новоукраїнської міської об'єднаної територіальної громади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повернення кредитів до </w:t>
            </w:r>
            <w:r w:rsidR="00BE1856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Новоукраїнської міської об'єднаної територіальної громади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орієнтовних граничних показників видатків </w:t>
            </w:r>
            <w:r w:rsidR="00907F00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Новоукраїнської міської об'єднаної територіальної громади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надання кредитів з </w:t>
            </w:r>
            <w:r w:rsidR="00907F00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бюджету Новоукраїнської міської об'єднаної територіальної громади 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 середньостроковий період  на підставі прогнозу економічного і соціального розвитку, аналізу виконання </w:t>
            </w:r>
            <w:r w:rsidR="00907F00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Новоукраїнської міської об'єднаної територіальної громади  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попередніх та поточному бюджетних періодах</w:t>
            </w:r>
          </w:p>
        </w:tc>
        <w:tc>
          <w:tcPr>
            <w:tcW w:w="1418" w:type="dxa"/>
          </w:tcPr>
          <w:p w:rsidR="009B454C" w:rsidRPr="0035150A" w:rsidRDefault="009B454C" w:rsidP="0097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 1 жовтня</w:t>
            </w:r>
          </w:p>
        </w:tc>
        <w:tc>
          <w:tcPr>
            <w:tcW w:w="2551" w:type="dxa"/>
          </w:tcPr>
          <w:p w:rsidR="009B454C" w:rsidRPr="0035150A" w:rsidRDefault="009B454C" w:rsidP="0041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8F174F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Підготовка та внесення змін до показників прогнозу бюджету Новоукраїнської міської об'єднаної територіальної громади на 2021-2022 роки на підставі інформації, визначеної відповідно до пункту 6</w:t>
            </w:r>
          </w:p>
        </w:tc>
        <w:tc>
          <w:tcPr>
            <w:tcW w:w="1418" w:type="dxa"/>
          </w:tcPr>
          <w:p w:rsidR="009B454C" w:rsidRPr="0035150A" w:rsidRDefault="009B454C" w:rsidP="0097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жовтня</w:t>
            </w:r>
          </w:p>
        </w:tc>
        <w:tc>
          <w:tcPr>
            <w:tcW w:w="2551" w:type="dxa"/>
          </w:tcPr>
          <w:p w:rsidR="009B454C" w:rsidRPr="0035150A" w:rsidRDefault="009B454C" w:rsidP="0041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4E57B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Розроблення та доведення до головних розпорядників бюджетних коштів інструкцій з підготовки пропозицій до прогнозу бюджету та орієнтовних граничних показників видатків та надання кредитів з </w:t>
            </w:r>
            <w:r w:rsidR="0019482A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Новоукраїнської міської об'єднаної територіальної громади 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середньостроковий період</w:t>
            </w:r>
          </w:p>
        </w:tc>
        <w:tc>
          <w:tcPr>
            <w:tcW w:w="1418" w:type="dxa"/>
          </w:tcPr>
          <w:p w:rsidR="009B454C" w:rsidRPr="0035150A" w:rsidRDefault="009B454C" w:rsidP="0097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жовтня</w:t>
            </w:r>
          </w:p>
        </w:tc>
        <w:tc>
          <w:tcPr>
            <w:tcW w:w="2551" w:type="dxa"/>
          </w:tcPr>
          <w:p w:rsidR="009B454C" w:rsidRPr="0035150A" w:rsidRDefault="009B454C" w:rsidP="0041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7802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Надання фінансовому управлінню  пропозицій до прогнозу бюджету Новоукраїнської міської об'єднаної територіальної громади</w:t>
            </w:r>
          </w:p>
        </w:tc>
        <w:tc>
          <w:tcPr>
            <w:tcW w:w="1418" w:type="dxa"/>
          </w:tcPr>
          <w:p w:rsidR="009B454C" w:rsidRPr="0035150A" w:rsidRDefault="009B454C" w:rsidP="0097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жовтня</w:t>
            </w:r>
          </w:p>
        </w:tc>
        <w:tc>
          <w:tcPr>
            <w:tcW w:w="2551" w:type="dxa"/>
          </w:tcPr>
          <w:p w:rsidR="009B454C" w:rsidRPr="0035150A" w:rsidRDefault="009B454C" w:rsidP="0041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Головні розпорядники бюджетних коштів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1948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Здійснення аналізу поданих головними розпорядниками бюджетних коштів пропозицій до прогнозу бюджету Новоукраїнської міської об'єднаної територіальної громади на відповідність доведеним орієнтовним граничним показникам видатків </w:t>
            </w:r>
            <w:r w:rsidR="0019482A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бюджету Новоукраїнської міської об'єднаної територіальної громади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надання кредитів з </w:t>
            </w:r>
            <w:r w:rsidR="0019482A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бюджету Новоукраїнської міської об'єднаної територіальної громади 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вимогам доведених інструкцій</w:t>
            </w:r>
          </w:p>
        </w:tc>
        <w:tc>
          <w:tcPr>
            <w:tcW w:w="1418" w:type="dxa"/>
          </w:tcPr>
          <w:p w:rsidR="009B454C" w:rsidRPr="0035150A" w:rsidRDefault="009B454C" w:rsidP="0097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жовтня</w:t>
            </w:r>
          </w:p>
        </w:tc>
        <w:tc>
          <w:tcPr>
            <w:tcW w:w="2551" w:type="dxa"/>
          </w:tcPr>
          <w:p w:rsidR="009B454C" w:rsidRPr="0035150A" w:rsidRDefault="009B454C" w:rsidP="0041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7802F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 погоджувальних нарад з головними розпорядниками бюджетних коштів щодо узгодження показників прогнозу бюджету Новоукраїнської міської об'єднаної територіальної громади</w:t>
            </w:r>
          </w:p>
        </w:tc>
        <w:tc>
          <w:tcPr>
            <w:tcW w:w="1418" w:type="dxa"/>
          </w:tcPr>
          <w:p w:rsidR="009B454C" w:rsidRPr="0035150A" w:rsidRDefault="009B454C" w:rsidP="00973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 жовтня</w:t>
            </w:r>
          </w:p>
        </w:tc>
        <w:tc>
          <w:tcPr>
            <w:tcW w:w="2551" w:type="dxa"/>
          </w:tcPr>
          <w:p w:rsidR="009B454C" w:rsidRPr="0035150A" w:rsidRDefault="009B454C" w:rsidP="0041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управління, головні розпорядники бюджетних коштів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19482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Доопрацювання прогнозу бюджету Новоукраїнської міської об'єднаної територіальної громади за результатами проведених погоджувальних нарад та інформації, отриманої від структурних підрозділів виконавчого органу </w:t>
            </w:r>
            <w:r w:rsidR="0019482A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Новоукраїнської міської 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ради </w:t>
            </w:r>
          </w:p>
        </w:tc>
        <w:tc>
          <w:tcPr>
            <w:tcW w:w="1418" w:type="dxa"/>
          </w:tcPr>
          <w:p w:rsidR="009B454C" w:rsidRPr="0035150A" w:rsidRDefault="009B454C" w:rsidP="009B454C">
            <w:pPr>
              <w:jc w:val="center"/>
              <w:rPr>
                <w:sz w:val="24"/>
                <w:szCs w:val="24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12 жовтня</w:t>
            </w:r>
          </w:p>
        </w:tc>
        <w:tc>
          <w:tcPr>
            <w:tcW w:w="2551" w:type="dxa"/>
          </w:tcPr>
          <w:p w:rsidR="009B454C" w:rsidRPr="0035150A" w:rsidRDefault="009B454C" w:rsidP="0041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B454C" w:rsidRPr="0035150A" w:rsidTr="0035150A">
        <w:trPr>
          <w:trHeight w:val="1058"/>
        </w:trPr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3515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прогнозу бюджету Новоукраїнської міської об'єднаної територіальної громади до виконавчого </w:t>
            </w:r>
            <w:r w:rsidR="0019482A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комітету Новоукраїнської міської 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ради </w:t>
            </w:r>
          </w:p>
        </w:tc>
        <w:tc>
          <w:tcPr>
            <w:tcW w:w="1418" w:type="dxa"/>
          </w:tcPr>
          <w:p w:rsidR="009B454C" w:rsidRPr="0035150A" w:rsidRDefault="009B454C" w:rsidP="008124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15 жовтня </w:t>
            </w:r>
          </w:p>
        </w:tc>
        <w:tc>
          <w:tcPr>
            <w:tcW w:w="2551" w:type="dxa"/>
          </w:tcPr>
          <w:p w:rsidR="009B454C" w:rsidRPr="0035150A" w:rsidRDefault="009B454C" w:rsidP="00416A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Фінансове управління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3515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Розгляд та схвалення прогнозу бюджету Новоукраїнської міської об'єднаної територіальної громади</w:t>
            </w:r>
          </w:p>
        </w:tc>
        <w:tc>
          <w:tcPr>
            <w:tcW w:w="1418" w:type="dxa"/>
          </w:tcPr>
          <w:p w:rsidR="009B454C" w:rsidRPr="0035150A" w:rsidRDefault="009B454C" w:rsidP="009B4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</w:p>
          <w:p w:rsidR="009B454C" w:rsidRPr="0035150A" w:rsidRDefault="009B454C" w:rsidP="009B454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 листопада </w:t>
            </w:r>
          </w:p>
        </w:tc>
        <w:tc>
          <w:tcPr>
            <w:tcW w:w="2551" w:type="dxa"/>
          </w:tcPr>
          <w:p w:rsidR="009B454C" w:rsidRPr="0035150A" w:rsidRDefault="009B454C" w:rsidP="00FE6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Новоукраїнської міської ради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3515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Подання прогнозу бюджету Новоукраїнської міської об'єднаної територіальної громади </w:t>
            </w:r>
            <w:r w:rsidR="0019482A"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разом із фінансово-економічним </w:t>
            </w: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обґрунтуванням до Новоукраїнської міської ради для розгляду у порядку, визначеному радою</w:t>
            </w:r>
          </w:p>
        </w:tc>
        <w:tc>
          <w:tcPr>
            <w:tcW w:w="1418" w:type="dxa"/>
          </w:tcPr>
          <w:p w:rsidR="009B454C" w:rsidRPr="0035150A" w:rsidRDefault="009B454C" w:rsidP="008124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 п’ятиденний строк після його схвалення але не пізніше  1 листопада</w:t>
            </w:r>
          </w:p>
        </w:tc>
        <w:tc>
          <w:tcPr>
            <w:tcW w:w="2551" w:type="dxa"/>
          </w:tcPr>
          <w:p w:rsidR="009B454C" w:rsidRPr="0035150A" w:rsidRDefault="009B454C" w:rsidP="00095B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Виконавчий комітет Новоукраїнської міської ради</w:t>
            </w:r>
          </w:p>
        </w:tc>
      </w:tr>
      <w:tr w:rsidR="009B454C" w:rsidRPr="0035150A" w:rsidTr="0035150A">
        <w:tc>
          <w:tcPr>
            <w:tcW w:w="508" w:type="dxa"/>
          </w:tcPr>
          <w:p w:rsidR="009B454C" w:rsidRPr="0035150A" w:rsidRDefault="009B454C" w:rsidP="00076FEB">
            <w:pPr>
              <w:pStyle w:val="a4"/>
              <w:numPr>
                <w:ilvl w:val="0"/>
                <w:numId w:val="2"/>
              </w:numPr>
              <w:ind w:left="0" w:firstLine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270" w:type="dxa"/>
          </w:tcPr>
          <w:p w:rsidR="009B454C" w:rsidRPr="0035150A" w:rsidRDefault="009B454C" w:rsidP="0035150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Супровід розгляду питання щодо прогнозу бюджету Новоукраїнської міської об'єднаної територіальної громади постійними комісіями Новоукраїнської міської ради та на пленарному засіданні міської ради у порядку, визначеному радою</w:t>
            </w:r>
          </w:p>
        </w:tc>
        <w:tc>
          <w:tcPr>
            <w:tcW w:w="1418" w:type="dxa"/>
          </w:tcPr>
          <w:p w:rsidR="009B454C" w:rsidRPr="0035150A" w:rsidRDefault="009B454C" w:rsidP="00095B2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Відповідно до Регламенту ради</w:t>
            </w:r>
          </w:p>
        </w:tc>
        <w:tc>
          <w:tcPr>
            <w:tcW w:w="2551" w:type="dxa"/>
          </w:tcPr>
          <w:p w:rsidR="009B454C" w:rsidRPr="0035150A" w:rsidRDefault="009B454C" w:rsidP="00FE6F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5150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Представники виконавчого комітету Новоукраїнської міської ради, головних розпорядників бюджетних коштів</w:t>
            </w:r>
          </w:p>
        </w:tc>
      </w:tr>
    </w:tbl>
    <w:p w:rsidR="0035150A" w:rsidRDefault="0035150A" w:rsidP="007802F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5150A" w:rsidRDefault="0035150A" w:rsidP="007802F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A633A" w:rsidRPr="0035150A" w:rsidRDefault="0035150A" w:rsidP="0035150A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</w:t>
      </w:r>
      <w:r w:rsidR="0019482A" w:rsidRPr="0035150A">
        <w:rPr>
          <w:rFonts w:ascii="Times New Roman" w:hAnsi="Times New Roman" w:cs="Times New Roman"/>
          <w:sz w:val="24"/>
          <w:szCs w:val="24"/>
          <w:lang w:val="uk-UA"/>
        </w:rPr>
        <w:t>____________________________________</w:t>
      </w:r>
    </w:p>
    <w:sectPr w:rsidR="007A633A" w:rsidRPr="0035150A" w:rsidSect="0035150A">
      <w:pgSz w:w="11906" w:h="16838"/>
      <w:pgMar w:top="1135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259FD"/>
    <w:multiLevelType w:val="hybridMultilevel"/>
    <w:tmpl w:val="ED846E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34546C"/>
    <w:multiLevelType w:val="hybridMultilevel"/>
    <w:tmpl w:val="07F49F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CFC"/>
    <w:rsid w:val="00076FEB"/>
    <w:rsid w:val="00087BC0"/>
    <w:rsid w:val="00090AC9"/>
    <w:rsid w:val="00095B26"/>
    <w:rsid w:val="000C3485"/>
    <w:rsid w:val="000E44D9"/>
    <w:rsid w:val="000F6580"/>
    <w:rsid w:val="00136BD5"/>
    <w:rsid w:val="001515F9"/>
    <w:rsid w:val="00185245"/>
    <w:rsid w:val="0019482A"/>
    <w:rsid w:val="001A3C54"/>
    <w:rsid w:val="001A7F8B"/>
    <w:rsid w:val="001B7C8B"/>
    <w:rsid w:val="001C27B1"/>
    <w:rsid w:val="001D1054"/>
    <w:rsid w:val="001E3C4C"/>
    <w:rsid w:val="001F41F5"/>
    <w:rsid w:val="002213F5"/>
    <w:rsid w:val="00225059"/>
    <w:rsid w:val="00243447"/>
    <w:rsid w:val="00252298"/>
    <w:rsid w:val="00277679"/>
    <w:rsid w:val="002845D0"/>
    <w:rsid w:val="00284735"/>
    <w:rsid w:val="002E0BBF"/>
    <w:rsid w:val="002E6D17"/>
    <w:rsid w:val="00332640"/>
    <w:rsid w:val="0035150A"/>
    <w:rsid w:val="0036235C"/>
    <w:rsid w:val="003842DC"/>
    <w:rsid w:val="003A42FA"/>
    <w:rsid w:val="00412CFC"/>
    <w:rsid w:val="00416026"/>
    <w:rsid w:val="00416A80"/>
    <w:rsid w:val="00470626"/>
    <w:rsid w:val="004A0422"/>
    <w:rsid w:val="004E57BE"/>
    <w:rsid w:val="004E5993"/>
    <w:rsid w:val="0051340B"/>
    <w:rsid w:val="0053323C"/>
    <w:rsid w:val="00534BBA"/>
    <w:rsid w:val="00563F55"/>
    <w:rsid w:val="00567C2B"/>
    <w:rsid w:val="00596BEF"/>
    <w:rsid w:val="005A08D8"/>
    <w:rsid w:val="005A3F5E"/>
    <w:rsid w:val="005C3206"/>
    <w:rsid w:val="005E1566"/>
    <w:rsid w:val="006A1C79"/>
    <w:rsid w:val="006B2603"/>
    <w:rsid w:val="006C467C"/>
    <w:rsid w:val="006D4971"/>
    <w:rsid w:val="006F4732"/>
    <w:rsid w:val="006F75DE"/>
    <w:rsid w:val="00722ABA"/>
    <w:rsid w:val="007303C8"/>
    <w:rsid w:val="007360F3"/>
    <w:rsid w:val="007421E5"/>
    <w:rsid w:val="00742365"/>
    <w:rsid w:val="00774CC2"/>
    <w:rsid w:val="007802F3"/>
    <w:rsid w:val="007953F5"/>
    <w:rsid w:val="007A61A5"/>
    <w:rsid w:val="007A633A"/>
    <w:rsid w:val="007D2949"/>
    <w:rsid w:val="008124A6"/>
    <w:rsid w:val="00890EE6"/>
    <w:rsid w:val="008B35DD"/>
    <w:rsid w:val="008B62AB"/>
    <w:rsid w:val="008C0DF4"/>
    <w:rsid w:val="008C29DA"/>
    <w:rsid w:val="008F174F"/>
    <w:rsid w:val="008F1956"/>
    <w:rsid w:val="008F7D13"/>
    <w:rsid w:val="00907F00"/>
    <w:rsid w:val="009B454C"/>
    <w:rsid w:val="009C63C4"/>
    <w:rsid w:val="009F1311"/>
    <w:rsid w:val="00A3333C"/>
    <w:rsid w:val="00A50DFB"/>
    <w:rsid w:val="00A81E79"/>
    <w:rsid w:val="00B80A0C"/>
    <w:rsid w:val="00BB79E6"/>
    <w:rsid w:val="00BD4249"/>
    <w:rsid w:val="00BE1856"/>
    <w:rsid w:val="00C16AD2"/>
    <w:rsid w:val="00C40F2D"/>
    <w:rsid w:val="00C8003A"/>
    <w:rsid w:val="00CC6DCE"/>
    <w:rsid w:val="00CE2884"/>
    <w:rsid w:val="00D11DD6"/>
    <w:rsid w:val="00D365E9"/>
    <w:rsid w:val="00D41A68"/>
    <w:rsid w:val="00D479C2"/>
    <w:rsid w:val="00D7002C"/>
    <w:rsid w:val="00D932B2"/>
    <w:rsid w:val="00DE15AB"/>
    <w:rsid w:val="00E113E9"/>
    <w:rsid w:val="00EF4D14"/>
    <w:rsid w:val="00F50CFB"/>
    <w:rsid w:val="00F558F2"/>
    <w:rsid w:val="00F61EB2"/>
    <w:rsid w:val="00FE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D1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4C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2">
    <w:name w:val="rvps2"/>
    <w:basedOn w:val="a"/>
    <w:rsid w:val="002434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4">
    <w:name w:val="List Paragraph"/>
    <w:basedOn w:val="a"/>
    <w:uiPriority w:val="34"/>
    <w:qFormat/>
    <w:rsid w:val="0051340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F4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4D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3328C2-CE32-43E0-8D02-4A83A6394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cp:lastPrinted>2019-09-23T08:09:00Z</cp:lastPrinted>
  <dcterms:created xsi:type="dcterms:W3CDTF">2019-10-08T08:57:00Z</dcterms:created>
  <dcterms:modified xsi:type="dcterms:W3CDTF">2019-10-08T08:57:00Z</dcterms:modified>
</cp:coreProperties>
</file>