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A2E" w:rsidRPr="00CE697C" w:rsidRDefault="005F1A2E" w:rsidP="001F5B19">
      <w:pPr>
        <w:shd w:val="clear" w:color="auto" w:fill="FFFFFF"/>
        <w:spacing w:after="0" w:line="240" w:lineRule="auto"/>
        <w:ind w:firstLine="5670"/>
        <w:rPr>
          <w:rFonts w:ascii="Times New Roman" w:eastAsia="Times New Roman" w:hAnsi="Times New Roman" w:cs="Times New Roman"/>
          <w:bCs/>
          <w:sz w:val="24"/>
          <w:szCs w:val="24"/>
          <w:lang w:val="uk-UA"/>
        </w:rPr>
      </w:pPr>
      <w:r w:rsidRPr="00CE697C">
        <w:rPr>
          <w:rFonts w:ascii="Times New Roman" w:eastAsia="Times New Roman" w:hAnsi="Times New Roman" w:cs="Times New Roman"/>
          <w:bCs/>
          <w:sz w:val="24"/>
          <w:szCs w:val="24"/>
          <w:lang w:val="uk-UA"/>
        </w:rPr>
        <w:t>З</w:t>
      </w:r>
      <w:r w:rsidR="001F5B19" w:rsidRPr="00CE697C">
        <w:rPr>
          <w:rFonts w:ascii="Times New Roman" w:eastAsia="Times New Roman" w:hAnsi="Times New Roman" w:cs="Times New Roman"/>
          <w:bCs/>
          <w:sz w:val="24"/>
          <w:szCs w:val="24"/>
          <w:lang w:val="uk-UA"/>
        </w:rPr>
        <w:t>АТВЕРДЖЕНО</w:t>
      </w:r>
      <w:r w:rsidRPr="00CE697C">
        <w:rPr>
          <w:rFonts w:ascii="Times New Roman" w:eastAsia="Times New Roman" w:hAnsi="Times New Roman" w:cs="Times New Roman"/>
          <w:bCs/>
          <w:sz w:val="24"/>
          <w:szCs w:val="24"/>
          <w:lang w:val="uk-UA"/>
        </w:rPr>
        <w:t xml:space="preserve"> </w:t>
      </w:r>
    </w:p>
    <w:p w:rsidR="005F1A2E" w:rsidRPr="00CE697C" w:rsidRDefault="005F1A2E" w:rsidP="001F5B19">
      <w:pPr>
        <w:shd w:val="clear" w:color="auto" w:fill="FFFFFF"/>
        <w:spacing w:after="0" w:line="240" w:lineRule="auto"/>
        <w:ind w:left="4962" w:firstLine="708"/>
        <w:rPr>
          <w:rFonts w:ascii="Times New Roman" w:eastAsia="Times New Roman" w:hAnsi="Times New Roman" w:cs="Times New Roman"/>
          <w:bCs/>
          <w:sz w:val="24"/>
          <w:szCs w:val="24"/>
          <w:lang w:val="uk-UA"/>
        </w:rPr>
      </w:pPr>
      <w:r w:rsidRPr="00CE697C">
        <w:rPr>
          <w:rFonts w:ascii="Times New Roman" w:eastAsia="Times New Roman" w:hAnsi="Times New Roman" w:cs="Times New Roman"/>
          <w:bCs/>
          <w:sz w:val="24"/>
          <w:szCs w:val="24"/>
          <w:lang w:val="uk-UA"/>
        </w:rPr>
        <w:t>рішенням виконавчого комітету</w:t>
      </w:r>
    </w:p>
    <w:p w:rsidR="005F1A2E" w:rsidRPr="00CE697C" w:rsidRDefault="005F1A2E" w:rsidP="001F5B19">
      <w:pPr>
        <w:shd w:val="clear" w:color="auto" w:fill="FFFFFF"/>
        <w:spacing w:after="0" w:line="240" w:lineRule="auto"/>
        <w:ind w:left="4962" w:firstLine="708"/>
        <w:rPr>
          <w:rFonts w:ascii="Times New Roman" w:eastAsia="Times New Roman" w:hAnsi="Times New Roman" w:cs="Times New Roman"/>
          <w:bCs/>
          <w:sz w:val="24"/>
          <w:szCs w:val="24"/>
          <w:lang w:val="uk-UA"/>
        </w:rPr>
      </w:pPr>
      <w:proofErr w:type="spellStart"/>
      <w:r w:rsidRPr="00CE697C">
        <w:rPr>
          <w:rFonts w:ascii="Times New Roman" w:eastAsia="Times New Roman" w:hAnsi="Times New Roman" w:cs="Times New Roman"/>
          <w:bCs/>
          <w:sz w:val="24"/>
          <w:szCs w:val="24"/>
          <w:lang w:val="uk-UA"/>
        </w:rPr>
        <w:t>Новоукраїнської</w:t>
      </w:r>
      <w:proofErr w:type="spellEnd"/>
      <w:r w:rsidRPr="00CE697C">
        <w:rPr>
          <w:rFonts w:ascii="Times New Roman" w:eastAsia="Times New Roman" w:hAnsi="Times New Roman" w:cs="Times New Roman"/>
          <w:bCs/>
          <w:sz w:val="24"/>
          <w:szCs w:val="24"/>
          <w:lang w:val="uk-UA"/>
        </w:rPr>
        <w:t xml:space="preserve"> міської ради </w:t>
      </w:r>
    </w:p>
    <w:p w:rsidR="005F1A2E" w:rsidRPr="00CE697C" w:rsidRDefault="005F1A2E" w:rsidP="001F5B19">
      <w:pPr>
        <w:shd w:val="clear" w:color="auto" w:fill="FFFFFF"/>
        <w:spacing w:after="0" w:line="240" w:lineRule="auto"/>
        <w:ind w:left="4962" w:firstLine="708"/>
        <w:rPr>
          <w:rFonts w:ascii="Times New Roman" w:eastAsia="Times New Roman" w:hAnsi="Times New Roman" w:cs="Times New Roman"/>
          <w:bCs/>
          <w:sz w:val="24"/>
          <w:szCs w:val="24"/>
          <w:lang w:val="uk-UA"/>
        </w:rPr>
      </w:pPr>
      <w:r w:rsidRPr="00CE697C">
        <w:rPr>
          <w:rFonts w:ascii="Times New Roman" w:eastAsia="Times New Roman" w:hAnsi="Times New Roman" w:cs="Times New Roman"/>
          <w:bCs/>
          <w:sz w:val="24"/>
          <w:szCs w:val="24"/>
          <w:lang w:val="uk-UA"/>
        </w:rPr>
        <w:t xml:space="preserve">від 25 березня 2020 року № </w:t>
      </w:r>
      <w:r w:rsidR="00031F3D" w:rsidRPr="00CE697C">
        <w:rPr>
          <w:rFonts w:ascii="Times New Roman" w:eastAsia="Times New Roman" w:hAnsi="Times New Roman" w:cs="Times New Roman"/>
          <w:bCs/>
          <w:sz w:val="24"/>
          <w:szCs w:val="24"/>
          <w:lang w:val="uk-UA"/>
        </w:rPr>
        <w:t>58</w:t>
      </w:r>
    </w:p>
    <w:p w:rsidR="005F1A2E" w:rsidRPr="001F5B19" w:rsidRDefault="005F1A2E" w:rsidP="005F1A2E">
      <w:pPr>
        <w:spacing w:after="0" w:line="240" w:lineRule="auto"/>
        <w:jc w:val="center"/>
        <w:rPr>
          <w:rFonts w:ascii="Times New Roman" w:hAnsi="Times New Roman" w:cs="Times New Roman"/>
          <w:b/>
          <w:sz w:val="24"/>
          <w:szCs w:val="24"/>
          <w:lang w:val="uk-UA"/>
        </w:rPr>
      </w:pPr>
    </w:p>
    <w:p w:rsidR="00D27E84" w:rsidRPr="00284915" w:rsidRDefault="00D27E84" w:rsidP="005F1A2E">
      <w:pPr>
        <w:spacing w:after="0" w:line="240" w:lineRule="auto"/>
        <w:jc w:val="center"/>
        <w:rPr>
          <w:rFonts w:ascii="Times New Roman" w:hAnsi="Times New Roman" w:cs="Times New Roman"/>
          <w:b/>
          <w:sz w:val="24"/>
          <w:szCs w:val="24"/>
          <w:lang w:val="uk-UA"/>
        </w:rPr>
      </w:pPr>
      <w:r w:rsidRPr="00284915">
        <w:rPr>
          <w:rFonts w:ascii="Times New Roman" w:hAnsi="Times New Roman" w:cs="Times New Roman"/>
          <w:b/>
          <w:sz w:val="24"/>
          <w:szCs w:val="24"/>
          <w:lang w:val="uk-UA"/>
        </w:rPr>
        <w:t xml:space="preserve">ПЛАН ДІЯЛЬНОСТІ </w:t>
      </w:r>
    </w:p>
    <w:p w:rsidR="00D27E84" w:rsidRPr="00284915" w:rsidRDefault="00D27E84" w:rsidP="005F1A2E">
      <w:pPr>
        <w:spacing w:after="0" w:line="240" w:lineRule="auto"/>
        <w:jc w:val="center"/>
        <w:rPr>
          <w:rFonts w:ascii="Times New Roman" w:hAnsi="Times New Roman" w:cs="Times New Roman"/>
          <w:b/>
          <w:sz w:val="24"/>
          <w:szCs w:val="24"/>
        </w:rPr>
      </w:pPr>
      <w:r w:rsidRPr="00284915">
        <w:rPr>
          <w:rFonts w:ascii="Times New Roman" w:hAnsi="Times New Roman" w:cs="Times New Roman"/>
          <w:b/>
          <w:sz w:val="24"/>
          <w:szCs w:val="24"/>
          <w:lang w:val="uk-UA"/>
        </w:rPr>
        <w:t xml:space="preserve">щодо налагодження системи внутрішнього контролю </w:t>
      </w:r>
    </w:p>
    <w:p w:rsidR="00D27E84" w:rsidRDefault="00ED6C46" w:rsidP="005F1A2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у </w:t>
      </w:r>
      <w:r w:rsidR="00D27E84" w:rsidRPr="00284915">
        <w:rPr>
          <w:rFonts w:ascii="Times New Roman" w:hAnsi="Times New Roman" w:cs="Times New Roman"/>
          <w:b/>
          <w:sz w:val="24"/>
          <w:szCs w:val="24"/>
          <w:lang w:val="uk-UA"/>
        </w:rPr>
        <w:t>в</w:t>
      </w:r>
      <w:r>
        <w:rPr>
          <w:rFonts w:ascii="Times New Roman" w:hAnsi="Times New Roman" w:cs="Times New Roman"/>
          <w:b/>
          <w:sz w:val="24"/>
          <w:szCs w:val="24"/>
          <w:lang w:val="uk-UA"/>
        </w:rPr>
        <w:t>иконавчому комітеті</w:t>
      </w:r>
      <w:r w:rsidR="00D27E84" w:rsidRPr="00284915">
        <w:rPr>
          <w:rFonts w:ascii="Times New Roman" w:hAnsi="Times New Roman" w:cs="Times New Roman"/>
          <w:b/>
          <w:sz w:val="24"/>
          <w:szCs w:val="24"/>
          <w:lang w:val="uk-UA"/>
        </w:rPr>
        <w:t xml:space="preserve"> </w:t>
      </w:r>
      <w:proofErr w:type="spellStart"/>
      <w:r w:rsidR="00D27E84" w:rsidRPr="00284915">
        <w:rPr>
          <w:rFonts w:ascii="Times New Roman" w:hAnsi="Times New Roman" w:cs="Times New Roman"/>
          <w:b/>
          <w:sz w:val="24"/>
          <w:szCs w:val="24"/>
          <w:lang w:val="uk-UA"/>
        </w:rPr>
        <w:t>Новоукраїнськ</w:t>
      </w:r>
      <w:r>
        <w:rPr>
          <w:rFonts w:ascii="Times New Roman" w:hAnsi="Times New Roman" w:cs="Times New Roman"/>
          <w:b/>
          <w:sz w:val="24"/>
          <w:szCs w:val="24"/>
          <w:lang w:val="uk-UA"/>
        </w:rPr>
        <w:t>ої</w:t>
      </w:r>
      <w:proofErr w:type="spellEnd"/>
      <w:r>
        <w:rPr>
          <w:rFonts w:ascii="Times New Roman" w:hAnsi="Times New Roman" w:cs="Times New Roman"/>
          <w:b/>
          <w:sz w:val="24"/>
          <w:szCs w:val="24"/>
          <w:lang w:val="uk-UA"/>
        </w:rPr>
        <w:t xml:space="preserve"> </w:t>
      </w:r>
      <w:r w:rsidR="00D27E84" w:rsidRPr="00284915">
        <w:rPr>
          <w:rFonts w:ascii="Times New Roman" w:hAnsi="Times New Roman" w:cs="Times New Roman"/>
          <w:b/>
          <w:sz w:val="24"/>
          <w:szCs w:val="24"/>
          <w:lang w:val="uk-UA"/>
        </w:rPr>
        <w:t>міськ</w:t>
      </w:r>
      <w:r>
        <w:rPr>
          <w:rFonts w:ascii="Times New Roman" w:hAnsi="Times New Roman" w:cs="Times New Roman"/>
          <w:b/>
          <w:sz w:val="24"/>
          <w:szCs w:val="24"/>
          <w:lang w:val="uk-UA"/>
        </w:rPr>
        <w:t xml:space="preserve">ої </w:t>
      </w:r>
      <w:r w:rsidR="00D27E84" w:rsidRPr="00284915">
        <w:rPr>
          <w:rFonts w:ascii="Times New Roman" w:hAnsi="Times New Roman" w:cs="Times New Roman"/>
          <w:b/>
          <w:sz w:val="24"/>
          <w:szCs w:val="24"/>
          <w:lang w:val="uk-UA"/>
        </w:rPr>
        <w:t>рад</w:t>
      </w:r>
      <w:r>
        <w:rPr>
          <w:rFonts w:ascii="Times New Roman" w:hAnsi="Times New Roman" w:cs="Times New Roman"/>
          <w:b/>
          <w:sz w:val="24"/>
          <w:szCs w:val="24"/>
          <w:lang w:val="uk-UA"/>
        </w:rPr>
        <w:t>и</w:t>
      </w:r>
      <w:bookmarkStart w:id="0" w:name="_GoBack"/>
      <w:bookmarkEnd w:id="0"/>
    </w:p>
    <w:p w:rsidR="00031F3D" w:rsidRPr="00284915" w:rsidRDefault="00031F3D" w:rsidP="005F1A2E">
      <w:pPr>
        <w:spacing w:after="0" w:line="240" w:lineRule="auto"/>
        <w:jc w:val="center"/>
        <w:rPr>
          <w:rFonts w:ascii="Times New Roman" w:hAnsi="Times New Roman" w:cs="Times New Roman"/>
          <w:b/>
          <w:sz w:val="24"/>
          <w:szCs w:val="24"/>
          <w:lang w:val="uk-UA"/>
        </w:rPr>
      </w:pPr>
    </w:p>
    <w:p w:rsidR="00D27E84" w:rsidRPr="00284915" w:rsidRDefault="00D27E84" w:rsidP="005F1A2E">
      <w:pPr>
        <w:spacing w:after="0" w:line="240" w:lineRule="auto"/>
        <w:jc w:val="both"/>
        <w:rPr>
          <w:rFonts w:ascii="Times New Roman" w:hAnsi="Times New Roman" w:cs="Times New Roman"/>
          <w:sz w:val="24"/>
          <w:szCs w:val="24"/>
          <w:lang w:val="uk-UA"/>
        </w:rPr>
      </w:pPr>
      <w:r w:rsidRPr="00284915">
        <w:rPr>
          <w:rFonts w:ascii="Times New Roman" w:hAnsi="Times New Roman" w:cs="Times New Roman"/>
          <w:b/>
          <w:sz w:val="24"/>
          <w:szCs w:val="24"/>
          <w:lang w:val="uk-UA"/>
        </w:rPr>
        <w:t>ЦІЛІ.</w:t>
      </w:r>
      <w:r w:rsidRPr="00284915">
        <w:rPr>
          <w:rFonts w:ascii="Times New Roman" w:hAnsi="Times New Roman" w:cs="Times New Roman"/>
          <w:sz w:val="24"/>
          <w:szCs w:val="24"/>
          <w:lang w:val="uk-UA"/>
        </w:rPr>
        <w:t xml:space="preserve"> Розробляючи та впроваджуючи даний План діяльності</w:t>
      </w:r>
      <w:r w:rsidR="00705A1B">
        <w:rPr>
          <w:rFonts w:ascii="Times New Roman" w:hAnsi="Times New Roman" w:cs="Times New Roman"/>
          <w:sz w:val="24"/>
          <w:szCs w:val="24"/>
          <w:lang w:val="uk-UA"/>
        </w:rPr>
        <w:t>,</w:t>
      </w:r>
      <w:r w:rsidRPr="00284915">
        <w:rPr>
          <w:rFonts w:ascii="Times New Roman" w:hAnsi="Times New Roman" w:cs="Times New Roman"/>
          <w:sz w:val="24"/>
          <w:szCs w:val="24"/>
          <w:lang w:val="uk-UA"/>
        </w:rPr>
        <w:t xml:space="preserve"> </w:t>
      </w:r>
      <w:r w:rsidR="00705A1B">
        <w:rPr>
          <w:rFonts w:ascii="Times New Roman" w:hAnsi="Times New Roman" w:cs="Times New Roman"/>
          <w:sz w:val="24"/>
          <w:szCs w:val="24"/>
          <w:lang w:val="uk-UA"/>
        </w:rPr>
        <w:t xml:space="preserve">виконавчий комітет </w:t>
      </w:r>
      <w:proofErr w:type="spellStart"/>
      <w:r w:rsidRPr="00284915">
        <w:rPr>
          <w:rFonts w:ascii="Times New Roman" w:hAnsi="Times New Roman" w:cs="Times New Roman"/>
          <w:sz w:val="24"/>
          <w:szCs w:val="24"/>
          <w:lang w:val="uk-UA"/>
        </w:rPr>
        <w:t>Новоукраїнськ</w:t>
      </w:r>
      <w:r w:rsidR="00705A1B">
        <w:rPr>
          <w:rFonts w:ascii="Times New Roman" w:hAnsi="Times New Roman" w:cs="Times New Roman"/>
          <w:sz w:val="24"/>
          <w:szCs w:val="24"/>
          <w:lang w:val="uk-UA"/>
        </w:rPr>
        <w:t>ої</w:t>
      </w:r>
      <w:proofErr w:type="spellEnd"/>
      <w:r w:rsidRPr="00284915">
        <w:rPr>
          <w:rFonts w:ascii="Times New Roman" w:hAnsi="Times New Roman" w:cs="Times New Roman"/>
          <w:sz w:val="24"/>
          <w:szCs w:val="24"/>
          <w:lang w:val="uk-UA"/>
        </w:rPr>
        <w:t xml:space="preserve"> міськ</w:t>
      </w:r>
      <w:r w:rsidR="00705A1B">
        <w:rPr>
          <w:rFonts w:ascii="Times New Roman" w:hAnsi="Times New Roman" w:cs="Times New Roman"/>
          <w:sz w:val="24"/>
          <w:szCs w:val="24"/>
          <w:lang w:val="uk-UA"/>
        </w:rPr>
        <w:t>ої</w:t>
      </w:r>
      <w:r w:rsidRPr="00284915">
        <w:rPr>
          <w:rFonts w:ascii="Times New Roman" w:hAnsi="Times New Roman" w:cs="Times New Roman"/>
          <w:sz w:val="24"/>
          <w:szCs w:val="24"/>
          <w:lang w:val="uk-UA"/>
        </w:rPr>
        <w:t xml:space="preserve"> рад</w:t>
      </w:r>
      <w:r w:rsidR="00705A1B">
        <w:rPr>
          <w:rFonts w:ascii="Times New Roman" w:hAnsi="Times New Roman" w:cs="Times New Roman"/>
          <w:sz w:val="24"/>
          <w:szCs w:val="24"/>
          <w:lang w:val="uk-UA"/>
        </w:rPr>
        <w:t>и</w:t>
      </w:r>
      <w:r w:rsidRPr="00284915">
        <w:rPr>
          <w:rFonts w:ascii="Times New Roman" w:hAnsi="Times New Roman" w:cs="Times New Roman"/>
          <w:sz w:val="24"/>
          <w:szCs w:val="24"/>
          <w:lang w:val="uk-UA"/>
        </w:rPr>
        <w:t xml:space="preserve"> переслідує наступні цілі: </w:t>
      </w:r>
    </w:p>
    <w:p w:rsidR="00D27E84" w:rsidRPr="00284915" w:rsidRDefault="00705A1B" w:rsidP="00CE697C">
      <w:pPr>
        <w:pStyle w:val="a7"/>
        <w:spacing w:after="0" w:line="240" w:lineRule="auto"/>
        <w:ind w:left="0" w:firstLine="720"/>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00D27E84" w:rsidRPr="00284915">
        <w:rPr>
          <w:rFonts w:ascii="Times New Roman" w:hAnsi="Times New Roman" w:cs="Times New Roman"/>
          <w:sz w:val="24"/>
          <w:szCs w:val="24"/>
          <w:lang w:val="uk-UA"/>
        </w:rPr>
        <w:t>мінити акценти з планування та контролю за видами та обсягами видатків на планування і контроль за досягненням цілей і результатів діяльності;</w:t>
      </w:r>
    </w:p>
    <w:p w:rsidR="00D27E84" w:rsidRPr="00284915" w:rsidRDefault="00705A1B" w:rsidP="00CE697C">
      <w:pPr>
        <w:pStyle w:val="a7"/>
        <w:spacing w:after="0" w:line="240" w:lineRule="auto"/>
        <w:ind w:left="0" w:firstLine="720"/>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00D27E84" w:rsidRPr="00284915">
        <w:rPr>
          <w:rFonts w:ascii="Times New Roman" w:hAnsi="Times New Roman" w:cs="Times New Roman"/>
          <w:sz w:val="24"/>
          <w:szCs w:val="24"/>
          <w:lang w:val="uk-UA"/>
        </w:rPr>
        <w:t>дійснювати розподіл бюджетних ресурсів виходячи з показників соціально-економічної ефективності, результативності та продуктивності, а не з наявності коштів;</w:t>
      </w:r>
    </w:p>
    <w:p w:rsidR="00D27E84" w:rsidRPr="00284915" w:rsidRDefault="00705A1B" w:rsidP="00CE697C">
      <w:pPr>
        <w:pStyle w:val="a7"/>
        <w:spacing w:after="0" w:line="240" w:lineRule="auto"/>
        <w:ind w:left="0" w:firstLine="720"/>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D27E84" w:rsidRPr="00284915">
        <w:rPr>
          <w:rFonts w:ascii="Times New Roman" w:hAnsi="Times New Roman" w:cs="Times New Roman"/>
          <w:sz w:val="24"/>
          <w:szCs w:val="24"/>
          <w:lang w:val="uk-UA"/>
        </w:rPr>
        <w:t xml:space="preserve">осилити відповідальність розпорядників бюджетних коштів та підвідомчих їм бюджетних установ (закладів) і комунальних підприємств за повноту та якість наданих населенню </w:t>
      </w:r>
      <w:proofErr w:type="spellStart"/>
      <w:r>
        <w:rPr>
          <w:rFonts w:ascii="Times New Roman" w:hAnsi="Times New Roman" w:cs="Times New Roman"/>
          <w:sz w:val="24"/>
          <w:szCs w:val="24"/>
          <w:lang w:val="uk-UA"/>
        </w:rPr>
        <w:t>Новоукраїнської</w:t>
      </w:r>
      <w:proofErr w:type="spellEnd"/>
      <w:r>
        <w:rPr>
          <w:rFonts w:ascii="Times New Roman" w:hAnsi="Times New Roman" w:cs="Times New Roman"/>
          <w:sz w:val="24"/>
          <w:szCs w:val="24"/>
          <w:lang w:val="uk-UA"/>
        </w:rPr>
        <w:t xml:space="preserve"> міської об’єднаної територіальної </w:t>
      </w:r>
      <w:r w:rsidR="00D27E84" w:rsidRPr="00284915">
        <w:rPr>
          <w:rFonts w:ascii="Times New Roman" w:hAnsi="Times New Roman" w:cs="Times New Roman"/>
          <w:sz w:val="24"/>
          <w:szCs w:val="24"/>
          <w:lang w:val="uk-UA"/>
        </w:rPr>
        <w:t>громади послуг (товарів, робіт).</w:t>
      </w:r>
    </w:p>
    <w:p w:rsidR="00D27E84" w:rsidRPr="00284915" w:rsidRDefault="00D27E84" w:rsidP="005F1A2E">
      <w:pPr>
        <w:spacing w:after="0" w:line="240" w:lineRule="auto"/>
        <w:jc w:val="both"/>
        <w:rPr>
          <w:rFonts w:ascii="Times New Roman" w:hAnsi="Times New Roman" w:cs="Times New Roman"/>
          <w:sz w:val="24"/>
          <w:szCs w:val="24"/>
          <w:lang w:val="uk-UA"/>
        </w:rPr>
      </w:pPr>
      <w:proofErr w:type="spellStart"/>
      <w:r w:rsidRPr="00284915">
        <w:rPr>
          <w:rFonts w:ascii="Times New Roman" w:hAnsi="Times New Roman" w:cs="Times New Roman"/>
          <w:b/>
          <w:sz w:val="24"/>
          <w:szCs w:val="24"/>
          <w:lang w:val="uk-UA"/>
        </w:rPr>
        <w:t>ВІЗІЯ</w:t>
      </w:r>
      <w:proofErr w:type="spellEnd"/>
      <w:r w:rsidRPr="00284915">
        <w:rPr>
          <w:rFonts w:ascii="Times New Roman" w:hAnsi="Times New Roman" w:cs="Times New Roman"/>
          <w:b/>
          <w:sz w:val="24"/>
          <w:szCs w:val="24"/>
          <w:lang w:val="uk-UA"/>
        </w:rPr>
        <w:t xml:space="preserve"> СТРУКТУРИ СИСТЕМИ В</w:t>
      </w:r>
      <w:r w:rsidR="00705A1B">
        <w:rPr>
          <w:rFonts w:ascii="Times New Roman" w:hAnsi="Times New Roman" w:cs="Times New Roman"/>
          <w:b/>
          <w:sz w:val="24"/>
          <w:szCs w:val="24"/>
          <w:lang w:val="uk-UA"/>
        </w:rPr>
        <w:t xml:space="preserve">НУТРІШНЬОГО </w:t>
      </w:r>
      <w:r w:rsidRPr="00284915">
        <w:rPr>
          <w:rFonts w:ascii="Times New Roman" w:hAnsi="Times New Roman" w:cs="Times New Roman"/>
          <w:b/>
          <w:sz w:val="24"/>
          <w:szCs w:val="24"/>
          <w:lang w:val="uk-UA"/>
        </w:rPr>
        <w:t>К</w:t>
      </w:r>
      <w:r w:rsidR="00705A1B">
        <w:rPr>
          <w:rFonts w:ascii="Times New Roman" w:hAnsi="Times New Roman" w:cs="Times New Roman"/>
          <w:b/>
          <w:sz w:val="24"/>
          <w:szCs w:val="24"/>
          <w:lang w:val="uk-UA"/>
        </w:rPr>
        <w:t>ОНТРОЛЮ (</w:t>
      </w:r>
      <w:proofErr w:type="spellStart"/>
      <w:r w:rsidR="00705A1B">
        <w:rPr>
          <w:rFonts w:ascii="Times New Roman" w:hAnsi="Times New Roman" w:cs="Times New Roman"/>
          <w:b/>
          <w:sz w:val="24"/>
          <w:szCs w:val="24"/>
          <w:lang w:val="uk-UA"/>
        </w:rPr>
        <w:t>ВК</w:t>
      </w:r>
      <w:proofErr w:type="spellEnd"/>
      <w:r w:rsidR="00705A1B">
        <w:rPr>
          <w:rFonts w:ascii="Times New Roman" w:hAnsi="Times New Roman" w:cs="Times New Roman"/>
          <w:b/>
          <w:sz w:val="24"/>
          <w:szCs w:val="24"/>
          <w:lang w:val="uk-UA"/>
        </w:rPr>
        <w:t>)</w:t>
      </w:r>
      <w:r w:rsidRPr="00284915">
        <w:rPr>
          <w:rFonts w:ascii="Times New Roman" w:hAnsi="Times New Roman" w:cs="Times New Roman"/>
          <w:b/>
          <w:sz w:val="24"/>
          <w:szCs w:val="24"/>
          <w:lang w:val="uk-UA"/>
        </w:rPr>
        <w:t>.</w:t>
      </w:r>
      <w:r w:rsidRPr="00284915">
        <w:rPr>
          <w:rFonts w:ascii="Times New Roman" w:hAnsi="Times New Roman" w:cs="Times New Roman"/>
          <w:sz w:val="24"/>
          <w:szCs w:val="24"/>
          <w:lang w:val="uk-UA"/>
        </w:rPr>
        <w:t xml:space="preserve"> Результатом впровадження даного Плану діяльності </w:t>
      </w:r>
      <w:r w:rsidR="00705A1B">
        <w:rPr>
          <w:rFonts w:ascii="Times New Roman" w:hAnsi="Times New Roman" w:cs="Times New Roman"/>
          <w:sz w:val="24"/>
          <w:szCs w:val="24"/>
          <w:lang w:val="uk-UA"/>
        </w:rPr>
        <w:t xml:space="preserve">у </w:t>
      </w:r>
      <w:r w:rsidRPr="00284915">
        <w:rPr>
          <w:rFonts w:ascii="Times New Roman" w:hAnsi="Times New Roman" w:cs="Times New Roman"/>
          <w:sz w:val="24"/>
          <w:szCs w:val="24"/>
          <w:lang w:val="uk-UA"/>
        </w:rPr>
        <w:t>в</w:t>
      </w:r>
      <w:r w:rsidR="00705A1B">
        <w:rPr>
          <w:rFonts w:ascii="Times New Roman" w:hAnsi="Times New Roman" w:cs="Times New Roman"/>
          <w:sz w:val="24"/>
          <w:szCs w:val="24"/>
          <w:lang w:val="uk-UA"/>
        </w:rPr>
        <w:t xml:space="preserve">иконавчому </w:t>
      </w:r>
      <w:r w:rsidR="005F1A2E">
        <w:rPr>
          <w:rFonts w:ascii="Times New Roman" w:hAnsi="Times New Roman" w:cs="Times New Roman"/>
          <w:sz w:val="24"/>
          <w:szCs w:val="24"/>
          <w:lang w:val="uk-UA"/>
        </w:rPr>
        <w:t>к</w:t>
      </w:r>
      <w:r w:rsidR="00705A1B">
        <w:rPr>
          <w:rFonts w:ascii="Times New Roman" w:hAnsi="Times New Roman" w:cs="Times New Roman"/>
          <w:sz w:val="24"/>
          <w:szCs w:val="24"/>
          <w:lang w:val="uk-UA"/>
        </w:rPr>
        <w:t>омітеті</w:t>
      </w:r>
      <w:r w:rsidRPr="00284915">
        <w:rPr>
          <w:rFonts w:ascii="Times New Roman" w:hAnsi="Times New Roman" w:cs="Times New Roman"/>
          <w:sz w:val="24"/>
          <w:szCs w:val="24"/>
          <w:lang w:val="uk-UA"/>
        </w:rPr>
        <w:t xml:space="preserve"> </w:t>
      </w:r>
      <w:proofErr w:type="spellStart"/>
      <w:r w:rsidRPr="00284915">
        <w:rPr>
          <w:rFonts w:ascii="Times New Roman" w:hAnsi="Times New Roman" w:cs="Times New Roman"/>
          <w:sz w:val="24"/>
          <w:szCs w:val="24"/>
          <w:lang w:val="uk-UA"/>
        </w:rPr>
        <w:t>Новоукраїнськ</w:t>
      </w:r>
      <w:r w:rsidR="00705A1B">
        <w:rPr>
          <w:rFonts w:ascii="Times New Roman" w:hAnsi="Times New Roman" w:cs="Times New Roman"/>
          <w:sz w:val="24"/>
          <w:szCs w:val="24"/>
          <w:lang w:val="uk-UA"/>
        </w:rPr>
        <w:t>ої</w:t>
      </w:r>
      <w:proofErr w:type="spellEnd"/>
      <w:r w:rsidR="00705A1B">
        <w:rPr>
          <w:rFonts w:ascii="Times New Roman" w:hAnsi="Times New Roman" w:cs="Times New Roman"/>
          <w:sz w:val="24"/>
          <w:szCs w:val="24"/>
          <w:lang w:val="uk-UA"/>
        </w:rPr>
        <w:t xml:space="preserve"> </w:t>
      </w:r>
      <w:r w:rsidRPr="00284915">
        <w:rPr>
          <w:rFonts w:ascii="Times New Roman" w:hAnsi="Times New Roman" w:cs="Times New Roman"/>
          <w:sz w:val="24"/>
          <w:szCs w:val="24"/>
          <w:lang w:val="uk-UA"/>
        </w:rPr>
        <w:t>міськ</w:t>
      </w:r>
      <w:r w:rsidR="00705A1B">
        <w:rPr>
          <w:rFonts w:ascii="Times New Roman" w:hAnsi="Times New Roman" w:cs="Times New Roman"/>
          <w:sz w:val="24"/>
          <w:szCs w:val="24"/>
          <w:lang w:val="uk-UA"/>
        </w:rPr>
        <w:t>ої</w:t>
      </w:r>
      <w:r w:rsidRPr="00284915">
        <w:rPr>
          <w:rFonts w:ascii="Times New Roman" w:hAnsi="Times New Roman" w:cs="Times New Roman"/>
          <w:sz w:val="24"/>
          <w:szCs w:val="24"/>
          <w:lang w:val="uk-UA"/>
        </w:rPr>
        <w:t xml:space="preserve"> рад</w:t>
      </w:r>
      <w:r w:rsidR="00705A1B">
        <w:rPr>
          <w:rFonts w:ascii="Times New Roman" w:hAnsi="Times New Roman" w:cs="Times New Roman"/>
          <w:sz w:val="24"/>
          <w:szCs w:val="24"/>
          <w:lang w:val="uk-UA"/>
        </w:rPr>
        <w:t>и</w:t>
      </w:r>
      <w:r w:rsidRPr="00284915">
        <w:rPr>
          <w:rFonts w:ascii="Times New Roman" w:hAnsi="Times New Roman" w:cs="Times New Roman"/>
          <w:sz w:val="24"/>
          <w:szCs w:val="24"/>
          <w:lang w:val="uk-UA"/>
        </w:rPr>
        <w:t xml:space="preserve"> стане наступна структура системи внутрішнього контролю:</w:t>
      </w:r>
    </w:p>
    <w:p w:rsidR="00D27E84" w:rsidRPr="00284915" w:rsidRDefault="00705A1B" w:rsidP="00CE697C">
      <w:pPr>
        <w:pStyle w:val="a7"/>
        <w:spacing w:after="0" w:line="240" w:lineRule="auto"/>
        <w:ind w:left="0" w:firstLine="720"/>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00D27E84" w:rsidRPr="00284915">
        <w:rPr>
          <w:rFonts w:ascii="Times New Roman" w:hAnsi="Times New Roman" w:cs="Times New Roman"/>
          <w:sz w:val="24"/>
          <w:szCs w:val="24"/>
          <w:lang w:val="uk-UA"/>
        </w:rPr>
        <w:t xml:space="preserve">становлені мета та стратегічні цілі </w:t>
      </w:r>
      <w:r>
        <w:rPr>
          <w:rFonts w:ascii="Times New Roman" w:hAnsi="Times New Roman" w:cs="Times New Roman"/>
          <w:sz w:val="24"/>
          <w:szCs w:val="24"/>
          <w:lang w:val="uk-UA"/>
        </w:rPr>
        <w:t>міської ради, виконавчого комітету міської ради</w:t>
      </w:r>
      <w:r w:rsidR="00D27E84" w:rsidRPr="00284915">
        <w:rPr>
          <w:rFonts w:ascii="Times New Roman" w:hAnsi="Times New Roman" w:cs="Times New Roman"/>
          <w:sz w:val="24"/>
          <w:szCs w:val="24"/>
          <w:lang w:val="uk-UA"/>
        </w:rPr>
        <w:t>, розпорядників бюджетних коштів, отримувачів бюджетних кошті</w:t>
      </w:r>
      <w:r>
        <w:rPr>
          <w:rFonts w:ascii="Times New Roman" w:hAnsi="Times New Roman" w:cs="Times New Roman"/>
          <w:sz w:val="24"/>
          <w:szCs w:val="24"/>
          <w:lang w:val="uk-UA"/>
        </w:rPr>
        <w:t>в;</w:t>
      </w:r>
    </w:p>
    <w:p w:rsidR="00D27E84" w:rsidRPr="00284915" w:rsidRDefault="00705A1B" w:rsidP="00CE697C">
      <w:pPr>
        <w:pStyle w:val="a7"/>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w:t>
      </w:r>
      <w:r w:rsidR="00D27E84" w:rsidRPr="00284915">
        <w:rPr>
          <w:rFonts w:ascii="Times New Roman" w:hAnsi="Times New Roman" w:cs="Times New Roman"/>
          <w:sz w:val="24"/>
          <w:szCs w:val="24"/>
          <w:lang w:val="uk-UA"/>
        </w:rPr>
        <w:t>озподілені обов’язки і відповідальність на різних рівнях управління;</w:t>
      </w:r>
    </w:p>
    <w:p w:rsidR="00D27E84" w:rsidRPr="00284915" w:rsidRDefault="00705A1B" w:rsidP="00CE697C">
      <w:pPr>
        <w:pStyle w:val="a7"/>
        <w:spacing w:after="0" w:line="240" w:lineRule="auto"/>
        <w:ind w:left="0" w:firstLine="720"/>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00D27E84" w:rsidRPr="00284915">
        <w:rPr>
          <w:rFonts w:ascii="Times New Roman" w:hAnsi="Times New Roman" w:cs="Times New Roman"/>
          <w:sz w:val="24"/>
          <w:szCs w:val="24"/>
          <w:lang w:val="uk-UA"/>
        </w:rPr>
        <w:t>проваджено політику розвитку людського професійного капіталу, що орієнтується на підвищення рівня компетентності персоналу та диференційовану систему оцінки ефективності та результативності його діяльності;</w:t>
      </w:r>
    </w:p>
    <w:p w:rsidR="00D27E84" w:rsidRPr="00284915" w:rsidRDefault="00705A1B" w:rsidP="00CE697C">
      <w:pPr>
        <w:pStyle w:val="a7"/>
        <w:spacing w:after="0" w:line="240" w:lineRule="auto"/>
        <w:ind w:left="0" w:firstLine="720"/>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00D27E84" w:rsidRPr="00284915">
        <w:rPr>
          <w:rFonts w:ascii="Times New Roman" w:hAnsi="Times New Roman" w:cs="Times New Roman"/>
          <w:sz w:val="24"/>
          <w:szCs w:val="24"/>
          <w:lang w:val="uk-UA"/>
        </w:rPr>
        <w:t xml:space="preserve">становлено та дотримується принцип професійної сумлінності, </w:t>
      </w:r>
      <w:proofErr w:type="spellStart"/>
      <w:r w:rsidR="00D27E84" w:rsidRPr="00284915">
        <w:rPr>
          <w:rFonts w:ascii="Times New Roman" w:hAnsi="Times New Roman" w:cs="Times New Roman"/>
          <w:sz w:val="24"/>
          <w:szCs w:val="24"/>
          <w:lang w:val="uk-UA"/>
        </w:rPr>
        <w:t>інституціоналізовано</w:t>
      </w:r>
      <w:proofErr w:type="spellEnd"/>
      <w:r w:rsidR="00D27E84" w:rsidRPr="00284915">
        <w:rPr>
          <w:rFonts w:ascii="Times New Roman" w:hAnsi="Times New Roman" w:cs="Times New Roman"/>
          <w:sz w:val="24"/>
          <w:szCs w:val="24"/>
          <w:lang w:val="uk-UA"/>
        </w:rPr>
        <w:t xml:space="preserve"> та реально здійснюється запобігання та протидія дискримінації, шахрайству та корупції, персоналом визнані та поділяються етичні професійні цінності та корпоративна культура;</w:t>
      </w:r>
    </w:p>
    <w:p w:rsidR="00D27E84" w:rsidRPr="00284915" w:rsidRDefault="00705A1B" w:rsidP="00CE697C">
      <w:pPr>
        <w:pStyle w:val="a7"/>
        <w:spacing w:after="0" w:line="240" w:lineRule="auto"/>
        <w:ind w:left="0" w:firstLine="720"/>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00D27E84" w:rsidRPr="00284915">
        <w:rPr>
          <w:rFonts w:ascii="Times New Roman" w:hAnsi="Times New Roman" w:cs="Times New Roman"/>
          <w:sz w:val="24"/>
          <w:szCs w:val="24"/>
          <w:lang w:val="uk-UA"/>
        </w:rPr>
        <w:t>становлені порядок планування діяльності та досягнення цілей, а також терміни і порядок контролю виконання програм, планів, доручень, заходів тощо;</w:t>
      </w:r>
    </w:p>
    <w:p w:rsidR="00D27E84" w:rsidRPr="00284915" w:rsidRDefault="00705A1B" w:rsidP="00CE697C">
      <w:pPr>
        <w:pStyle w:val="a7"/>
        <w:spacing w:after="0" w:line="240" w:lineRule="auto"/>
        <w:ind w:left="0" w:firstLine="720"/>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00D27E84" w:rsidRPr="00284915">
        <w:rPr>
          <w:rFonts w:ascii="Times New Roman" w:hAnsi="Times New Roman" w:cs="Times New Roman"/>
          <w:sz w:val="24"/>
          <w:szCs w:val="24"/>
          <w:lang w:val="uk-UA"/>
        </w:rPr>
        <w:t>атверджені та впроваджені прості, докладні інструкції, порядки, регламенти функцій (процесів, операцій) з методологією їх виконання;</w:t>
      </w:r>
    </w:p>
    <w:p w:rsidR="00D27E84" w:rsidRPr="00284915" w:rsidRDefault="00705A1B" w:rsidP="00CE697C">
      <w:pPr>
        <w:pStyle w:val="a7"/>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а</w:t>
      </w:r>
      <w:r w:rsidR="00D27E84" w:rsidRPr="00284915">
        <w:rPr>
          <w:rFonts w:ascii="Times New Roman" w:hAnsi="Times New Roman" w:cs="Times New Roman"/>
          <w:sz w:val="24"/>
          <w:szCs w:val="24"/>
          <w:lang w:val="uk-UA"/>
        </w:rPr>
        <w:t>втоматизована звітність;</w:t>
      </w:r>
    </w:p>
    <w:p w:rsidR="00D27E84" w:rsidRPr="00284915" w:rsidRDefault="00705A1B" w:rsidP="00CE697C">
      <w:pPr>
        <w:pStyle w:val="a7"/>
        <w:spacing w:after="0" w:line="240" w:lineRule="auto"/>
        <w:ind w:left="0" w:firstLine="720"/>
        <w:jc w:val="both"/>
        <w:rPr>
          <w:rFonts w:ascii="Times New Roman" w:hAnsi="Times New Roman" w:cs="Times New Roman"/>
          <w:sz w:val="24"/>
          <w:szCs w:val="24"/>
          <w:lang w:val="uk-UA"/>
        </w:rPr>
      </w:pPr>
      <w:r>
        <w:rPr>
          <w:rFonts w:ascii="Times New Roman" w:hAnsi="Times New Roman" w:cs="Times New Roman"/>
          <w:sz w:val="24"/>
          <w:szCs w:val="24"/>
          <w:lang w:val="uk-UA"/>
        </w:rPr>
        <w:t>ф</w:t>
      </w:r>
      <w:r w:rsidR="00D27E84" w:rsidRPr="00284915">
        <w:rPr>
          <w:rFonts w:ascii="Times New Roman" w:hAnsi="Times New Roman" w:cs="Times New Roman"/>
          <w:sz w:val="24"/>
          <w:szCs w:val="24"/>
          <w:lang w:val="uk-UA"/>
        </w:rPr>
        <w:t>іксуються та аналізуються результати діяльності у розрізі функцій (процесів, операцій);</w:t>
      </w:r>
    </w:p>
    <w:p w:rsidR="00D27E84" w:rsidRPr="00284915" w:rsidRDefault="00705A1B" w:rsidP="00CE697C">
      <w:pPr>
        <w:pStyle w:val="a7"/>
        <w:spacing w:after="0" w:line="240" w:lineRule="auto"/>
        <w:ind w:left="0" w:firstLine="720"/>
        <w:jc w:val="both"/>
        <w:rPr>
          <w:rFonts w:ascii="Times New Roman" w:hAnsi="Times New Roman" w:cs="Times New Roman"/>
          <w:sz w:val="24"/>
          <w:szCs w:val="24"/>
          <w:lang w:val="uk-UA"/>
        </w:rPr>
      </w:pPr>
      <w:r>
        <w:rPr>
          <w:rFonts w:ascii="Times New Roman" w:hAnsi="Times New Roman" w:cs="Times New Roman"/>
          <w:sz w:val="24"/>
          <w:szCs w:val="24"/>
          <w:lang w:val="uk-UA"/>
        </w:rPr>
        <w:t>ф</w:t>
      </w:r>
      <w:r w:rsidR="00D27E84" w:rsidRPr="00284915">
        <w:rPr>
          <w:rFonts w:ascii="Times New Roman" w:hAnsi="Times New Roman" w:cs="Times New Roman"/>
          <w:sz w:val="24"/>
          <w:szCs w:val="24"/>
          <w:lang w:val="uk-UA"/>
        </w:rPr>
        <w:t>ормалізована та налагоджена взаємодія (комунікація та обмін інформацією) між усіма учасниками виконання функцій (процесів, операцій);</w:t>
      </w:r>
    </w:p>
    <w:p w:rsidR="00D27E84" w:rsidRPr="00284915" w:rsidRDefault="00705A1B" w:rsidP="00CE697C">
      <w:pPr>
        <w:pStyle w:val="a7"/>
        <w:spacing w:after="0" w:line="240" w:lineRule="auto"/>
        <w:ind w:left="0" w:firstLine="720"/>
        <w:jc w:val="both"/>
        <w:rPr>
          <w:rFonts w:ascii="Times New Roman" w:hAnsi="Times New Roman" w:cs="Times New Roman"/>
          <w:sz w:val="24"/>
          <w:szCs w:val="24"/>
          <w:lang w:val="uk-UA"/>
        </w:rPr>
      </w:pPr>
      <w:r>
        <w:rPr>
          <w:rFonts w:ascii="Times New Roman" w:hAnsi="Times New Roman" w:cs="Times New Roman"/>
          <w:sz w:val="24"/>
          <w:szCs w:val="24"/>
          <w:lang w:val="uk-UA"/>
        </w:rPr>
        <w:t>к</w:t>
      </w:r>
      <w:r w:rsidR="00D27E84" w:rsidRPr="00284915">
        <w:rPr>
          <w:rFonts w:ascii="Times New Roman" w:hAnsi="Times New Roman" w:cs="Times New Roman"/>
          <w:sz w:val="24"/>
          <w:szCs w:val="24"/>
          <w:lang w:val="uk-UA"/>
        </w:rPr>
        <w:t>ерівництво володіє поточною ситуацією щодо внутрішнього контролю і своєчасно приймає управлінські рішення щодо усунення ризиків діяльності або їх зменшення чи нейтралізації;</w:t>
      </w:r>
    </w:p>
    <w:p w:rsidR="00D27E84" w:rsidRPr="00284915" w:rsidRDefault="00705A1B" w:rsidP="00CE697C">
      <w:pPr>
        <w:pStyle w:val="a7"/>
        <w:spacing w:after="0" w:line="240" w:lineRule="auto"/>
        <w:ind w:left="0" w:firstLine="720"/>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00D27E84" w:rsidRPr="00284915">
        <w:rPr>
          <w:rFonts w:ascii="Times New Roman" w:hAnsi="Times New Roman" w:cs="Times New Roman"/>
          <w:sz w:val="24"/>
          <w:szCs w:val="24"/>
          <w:lang w:val="uk-UA"/>
        </w:rPr>
        <w:t>проваджено функцію внутрішнього аудиту та керівництво своєчасно поінформоване про оцінку ефективності внутрішнього контролю.</w:t>
      </w:r>
    </w:p>
    <w:p w:rsidR="00D27E84" w:rsidRPr="00284915" w:rsidRDefault="00705A1B" w:rsidP="00CE697C">
      <w:pPr>
        <w:pStyle w:val="a7"/>
        <w:spacing w:after="0" w:line="240" w:lineRule="auto"/>
        <w:ind w:left="0" w:firstLine="720"/>
        <w:jc w:val="both"/>
        <w:rPr>
          <w:rFonts w:ascii="Times New Roman" w:hAnsi="Times New Roman" w:cs="Times New Roman"/>
          <w:sz w:val="24"/>
          <w:szCs w:val="24"/>
          <w:lang w:val="uk-UA"/>
        </w:rPr>
      </w:pPr>
      <w:r>
        <w:rPr>
          <w:rFonts w:ascii="Times New Roman" w:hAnsi="Times New Roman" w:cs="Times New Roman"/>
          <w:sz w:val="24"/>
          <w:szCs w:val="24"/>
          <w:lang w:val="uk-UA"/>
        </w:rPr>
        <w:t>с</w:t>
      </w:r>
      <w:r w:rsidR="00D27E84" w:rsidRPr="00284915">
        <w:rPr>
          <w:rFonts w:ascii="Times New Roman" w:hAnsi="Times New Roman" w:cs="Times New Roman"/>
          <w:sz w:val="24"/>
          <w:szCs w:val="24"/>
          <w:lang w:val="uk-UA"/>
        </w:rPr>
        <w:t xml:space="preserve">истемно застосовуються прозорі та </w:t>
      </w:r>
      <w:proofErr w:type="spellStart"/>
      <w:r w:rsidR="00D27E84" w:rsidRPr="00284915">
        <w:rPr>
          <w:rFonts w:ascii="Times New Roman" w:hAnsi="Times New Roman" w:cs="Times New Roman"/>
          <w:sz w:val="24"/>
          <w:szCs w:val="24"/>
          <w:lang w:val="uk-UA"/>
        </w:rPr>
        <w:t>партисипативні</w:t>
      </w:r>
      <w:proofErr w:type="spellEnd"/>
      <w:r w:rsidR="00D27E84" w:rsidRPr="00284915">
        <w:rPr>
          <w:rFonts w:ascii="Times New Roman" w:hAnsi="Times New Roman" w:cs="Times New Roman"/>
          <w:sz w:val="24"/>
          <w:szCs w:val="24"/>
          <w:lang w:val="uk-UA"/>
        </w:rPr>
        <w:t xml:space="preserve"> практики щодо процедур вироблення і реалізації місцев</w:t>
      </w:r>
      <w:r>
        <w:rPr>
          <w:rFonts w:ascii="Times New Roman" w:hAnsi="Times New Roman" w:cs="Times New Roman"/>
          <w:sz w:val="24"/>
          <w:szCs w:val="24"/>
          <w:lang w:val="uk-UA"/>
        </w:rPr>
        <w:t>ої</w:t>
      </w:r>
      <w:r w:rsidR="00D27E84" w:rsidRPr="00284915">
        <w:rPr>
          <w:rFonts w:ascii="Times New Roman" w:hAnsi="Times New Roman" w:cs="Times New Roman"/>
          <w:sz w:val="24"/>
          <w:szCs w:val="24"/>
          <w:lang w:val="uk-UA"/>
        </w:rPr>
        <w:t xml:space="preserve"> політи</w:t>
      </w:r>
      <w:r>
        <w:rPr>
          <w:rFonts w:ascii="Times New Roman" w:hAnsi="Times New Roman" w:cs="Times New Roman"/>
          <w:sz w:val="24"/>
          <w:szCs w:val="24"/>
          <w:lang w:val="uk-UA"/>
        </w:rPr>
        <w:t>ки, впроваджено та діє інститут а</w:t>
      </w:r>
      <w:r w:rsidR="00D27E84" w:rsidRPr="00284915">
        <w:rPr>
          <w:rFonts w:ascii="Times New Roman" w:hAnsi="Times New Roman" w:cs="Times New Roman"/>
          <w:sz w:val="24"/>
          <w:szCs w:val="24"/>
          <w:lang w:val="uk-UA"/>
        </w:rPr>
        <w:t>удиторського комітету.</w:t>
      </w:r>
    </w:p>
    <w:p w:rsidR="00E30CAD" w:rsidRDefault="00E30CAD" w:rsidP="005F1A2E">
      <w:pPr>
        <w:spacing w:after="0" w:line="240" w:lineRule="auto"/>
        <w:rPr>
          <w:rFonts w:ascii="Times New Roman" w:hAnsi="Times New Roman" w:cs="Times New Roman"/>
          <w:sz w:val="24"/>
          <w:szCs w:val="24"/>
          <w:lang w:val="uk-UA"/>
        </w:rPr>
      </w:pPr>
    </w:p>
    <w:p w:rsidR="00E30CAD" w:rsidRDefault="00E30CAD" w:rsidP="005F1A2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E30CAD" w:rsidRDefault="00E30CAD" w:rsidP="005F1A2E">
      <w:pPr>
        <w:spacing w:after="0" w:line="240" w:lineRule="auto"/>
        <w:jc w:val="center"/>
        <w:rPr>
          <w:rFonts w:ascii="Times New Roman" w:hAnsi="Times New Roman" w:cs="Times New Roman"/>
          <w:sz w:val="24"/>
          <w:szCs w:val="24"/>
          <w:lang w:val="uk-UA"/>
        </w:rPr>
        <w:sectPr w:rsidR="00E30CAD" w:rsidSect="001F5B19">
          <w:pgSz w:w="11906" w:h="16838"/>
          <w:pgMar w:top="1134" w:right="567" w:bottom="1134" w:left="1701" w:header="709" w:footer="709" w:gutter="0"/>
          <w:cols w:space="708"/>
          <w:docGrid w:linePitch="360"/>
        </w:sectPr>
      </w:pPr>
    </w:p>
    <w:p w:rsidR="005F1A2E" w:rsidRPr="00284915" w:rsidRDefault="00030244" w:rsidP="005F1A2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ЗАХОДИ</w:t>
      </w:r>
    </w:p>
    <w:p w:rsidR="005F1A2E" w:rsidRPr="00284915" w:rsidRDefault="005F1A2E" w:rsidP="005F1A2E">
      <w:pPr>
        <w:spacing w:after="0" w:line="240" w:lineRule="auto"/>
        <w:jc w:val="center"/>
        <w:rPr>
          <w:rFonts w:ascii="Times New Roman" w:hAnsi="Times New Roman" w:cs="Times New Roman"/>
          <w:b/>
          <w:sz w:val="24"/>
          <w:szCs w:val="24"/>
        </w:rPr>
      </w:pPr>
      <w:r w:rsidRPr="00284915">
        <w:rPr>
          <w:rFonts w:ascii="Times New Roman" w:hAnsi="Times New Roman" w:cs="Times New Roman"/>
          <w:b/>
          <w:sz w:val="24"/>
          <w:szCs w:val="24"/>
          <w:lang w:val="uk-UA"/>
        </w:rPr>
        <w:t xml:space="preserve">щодо налагодження системи внутрішнього контролю </w:t>
      </w:r>
    </w:p>
    <w:p w:rsidR="005F1A2E" w:rsidRPr="00284915" w:rsidRDefault="005F1A2E" w:rsidP="005F1A2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у </w:t>
      </w:r>
      <w:r w:rsidRPr="00284915">
        <w:rPr>
          <w:rFonts w:ascii="Times New Roman" w:hAnsi="Times New Roman" w:cs="Times New Roman"/>
          <w:b/>
          <w:sz w:val="24"/>
          <w:szCs w:val="24"/>
          <w:lang w:val="uk-UA"/>
        </w:rPr>
        <w:t>в</w:t>
      </w:r>
      <w:r>
        <w:rPr>
          <w:rFonts w:ascii="Times New Roman" w:hAnsi="Times New Roman" w:cs="Times New Roman"/>
          <w:b/>
          <w:sz w:val="24"/>
          <w:szCs w:val="24"/>
          <w:lang w:val="uk-UA"/>
        </w:rPr>
        <w:t>иконавчому комітеті</w:t>
      </w:r>
      <w:r w:rsidRPr="00284915">
        <w:rPr>
          <w:rFonts w:ascii="Times New Roman" w:hAnsi="Times New Roman" w:cs="Times New Roman"/>
          <w:b/>
          <w:sz w:val="24"/>
          <w:szCs w:val="24"/>
          <w:lang w:val="uk-UA"/>
        </w:rPr>
        <w:t xml:space="preserve"> </w:t>
      </w:r>
      <w:proofErr w:type="spellStart"/>
      <w:r w:rsidRPr="00284915">
        <w:rPr>
          <w:rFonts w:ascii="Times New Roman" w:hAnsi="Times New Roman" w:cs="Times New Roman"/>
          <w:b/>
          <w:sz w:val="24"/>
          <w:szCs w:val="24"/>
          <w:lang w:val="uk-UA"/>
        </w:rPr>
        <w:t>Новоукраїнськ</w:t>
      </w:r>
      <w:r>
        <w:rPr>
          <w:rFonts w:ascii="Times New Roman" w:hAnsi="Times New Roman" w:cs="Times New Roman"/>
          <w:b/>
          <w:sz w:val="24"/>
          <w:szCs w:val="24"/>
          <w:lang w:val="uk-UA"/>
        </w:rPr>
        <w:t>ої</w:t>
      </w:r>
      <w:proofErr w:type="spellEnd"/>
      <w:r>
        <w:rPr>
          <w:rFonts w:ascii="Times New Roman" w:hAnsi="Times New Roman" w:cs="Times New Roman"/>
          <w:b/>
          <w:sz w:val="24"/>
          <w:szCs w:val="24"/>
          <w:lang w:val="uk-UA"/>
        </w:rPr>
        <w:t xml:space="preserve"> </w:t>
      </w:r>
      <w:r w:rsidRPr="00284915">
        <w:rPr>
          <w:rFonts w:ascii="Times New Roman" w:hAnsi="Times New Roman" w:cs="Times New Roman"/>
          <w:b/>
          <w:sz w:val="24"/>
          <w:szCs w:val="24"/>
          <w:lang w:val="uk-UA"/>
        </w:rPr>
        <w:t>міськ</w:t>
      </w:r>
      <w:r>
        <w:rPr>
          <w:rFonts w:ascii="Times New Roman" w:hAnsi="Times New Roman" w:cs="Times New Roman"/>
          <w:b/>
          <w:sz w:val="24"/>
          <w:szCs w:val="24"/>
          <w:lang w:val="uk-UA"/>
        </w:rPr>
        <w:t xml:space="preserve">ої </w:t>
      </w:r>
      <w:r w:rsidRPr="00284915">
        <w:rPr>
          <w:rFonts w:ascii="Times New Roman" w:hAnsi="Times New Roman" w:cs="Times New Roman"/>
          <w:b/>
          <w:sz w:val="24"/>
          <w:szCs w:val="24"/>
          <w:lang w:val="uk-UA"/>
        </w:rPr>
        <w:t>рад</w:t>
      </w:r>
      <w:r>
        <w:rPr>
          <w:rFonts w:ascii="Times New Roman" w:hAnsi="Times New Roman" w:cs="Times New Roman"/>
          <w:b/>
          <w:sz w:val="24"/>
          <w:szCs w:val="24"/>
          <w:lang w:val="uk-UA"/>
        </w:rPr>
        <w:t>и</w:t>
      </w:r>
    </w:p>
    <w:p w:rsidR="00D27E84" w:rsidRPr="00284915" w:rsidRDefault="00D27E84" w:rsidP="005F1A2E">
      <w:pPr>
        <w:spacing w:after="0" w:line="240" w:lineRule="auto"/>
        <w:jc w:val="center"/>
        <w:rPr>
          <w:rFonts w:ascii="Times New Roman" w:hAnsi="Times New Roman" w:cs="Times New Roman"/>
          <w:sz w:val="24"/>
          <w:szCs w:val="24"/>
          <w:lang w:val="uk-UA"/>
        </w:rPr>
      </w:pPr>
    </w:p>
    <w:tbl>
      <w:tblPr>
        <w:tblStyle w:val="a8"/>
        <w:tblW w:w="15505" w:type="dxa"/>
        <w:tblInd w:w="-147" w:type="dxa"/>
        <w:tblLayout w:type="fixed"/>
        <w:tblLook w:val="04A0" w:firstRow="1" w:lastRow="0" w:firstColumn="1" w:lastColumn="0" w:noHBand="0" w:noVBand="1"/>
      </w:tblPr>
      <w:tblGrid>
        <w:gridCol w:w="603"/>
        <w:gridCol w:w="2516"/>
        <w:gridCol w:w="1985"/>
        <w:gridCol w:w="1560"/>
        <w:gridCol w:w="991"/>
        <w:gridCol w:w="5670"/>
        <w:gridCol w:w="2126"/>
        <w:gridCol w:w="54"/>
      </w:tblGrid>
      <w:tr w:rsidR="00D27E84" w:rsidRPr="00CE697C" w:rsidTr="005F1A2E">
        <w:trPr>
          <w:gridAfter w:val="1"/>
          <w:wAfter w:w="54" w:type="dxa"/>
        </w:trPr>
        <w:tc>
          <w:tcPr>
            <w:tcW w:w="603" w:type="dxa"/>
          </w:tcPr>
          <w:p w:rsidR="00D27E84" w:rsidRPr="00284915" w:rsidRDefault="00D27E84" w:rsidP="005F1A2E">
            <w:pPr>
              <w:jc w:val="center"/>
              <w:rPr>
                <w:rFonts w:ascii="Times New Roman" w:hAnsi="Times New Roman" w:cs="Times New Roman"/>
                <w:b/>
                <w:sz w:val="24"/>
                <w:szCs w:val="24"/>
                <w:lang w:val="uk-UA"/>
              </w:rPr>
            </w:pPr>
            <w:r w:rsidRPr="00284915">
              <w:rPr>
                <w:rFonts w:ascii="Times New Roman" w:hAnsi="Times New Roman" w:cs="Times New Roman"/>
                <w:b/>
                <w:sz w:val="24"/>
                <w:szCs w:val="24"/>
                <w:lang w:val="en-US"/>
              </w:rPr>
              <w:t>N</w:t>
            </w:r>
            <w:r w:rsidRPr="00284915">
              <w:rPr>
                <w:rFonts w:ascii="Times New Roman" w:hAnsi="Times New Roman" w:cs="Times New Roman"/>
                <w:b/>
                <w:sz w:val="24"/>
                <w:szCs w:val="24"/>
                <w:lang w:val="uk-UA"/>
              </w:rPr>
              <w:t>п/</w:t>
            </w:r>
            <w:proofErr w:type="spellStart"/>
            <w:r w:rsidRPr="00284915">
              <w:rPr>
                <w:rFonts w:ascii="Times New Roman" w:hAnsi="Times New Roman" w:cs="Times New Roman"/>
                <w:b/>
                <w:sz w:val="24"/>
                <w:szCs w:val="24"/>
                <w:lang w:val="uk-UA"/>
              </w:rPr>
              <w:t>п</w:t>
            </w:r>
            <w:proofErr w:type="spellEnd"/>
            <w:r w:rsidRPr="00284915">
              <w:rPr>
                <w:rFonts w:ascii="Times New Roman" w:hAnsi="Times New Roman" w:cs="Times New Roman"/>
                <w:b/>
                <w:sz w:val="24"/>
                <w:szCs w:val="24"/>
                <w:lang w:val="uk-UA"/>
              </w:rPr>
              <w:t xml:space="preserve"> </w:t>
            </w:r>
          </w:p>
        </w:tc>
        <w:tc>
          <w:tcPr>
            <w:tcW w:w="2516" w:type="dxa"/>
          </w:tcPr>
          <w:p w:rsidR="00D27E84" w:rsidRPr="00284915" w:rsidRDefault="00D27E84" w:rsidP="005F1A2E">
            <w:pPr>
              <w:jc w:val="center"/>
              <w:rPr>
                <w:rFonts w:ascii="Times New Roman" w:hAnsi="Times New Roman" w:cs="Times New Roman"/>
                <w:b/>
                <w:sz w:val="24"/>
                <w:szCs w:val="24"/>
                <w:lang w:val="uk-UA"/>
              </w:rPr>
            </w:pPr>
            <w:r w:rsidRPr="00284915">
              <w:rPr>
                <w:rFonts w:ascii="Times New Roman" w:hAnsi="Times New Roman" w:cs="Times New Roman"/>
                <w:b/>
                <w:sz w:val="24"/>
                <w:szCs w:val="24"/>
                <w:lang w:val="uk-UA"/>
              </w:rPr>
              <w:t>Напрям контролю</w:t>
            </w:r>
          </w:p>
        </w:tc>
        <w:tc>
          <w:tcPr>
            <w:tcW w:w="1985" w:type="dxa"/>
          </w:tcPr>
          <w:p w:rsidR="00D27E84" w:rsidRPr="00284915" w:rsidRDefault="00D27E84" w:rsidP="005F1A2E">
            <w:pPr>
              <w:jc w:val="center"/>
              <w:rPr>
                <w:rFonts w:ascii="Times New Roman" w:hAnsi="Times New Roman" w:cs="Times New Roman"/>
                <w:b/>
                <w:sz w:val="24"/>
                <w:szCs w:val="24"/>
                <w:lang w:val="uk-UA"/>
              </w:rPr>
            </w:pPr>
            <w:r w:rsidRPr="00284915">
              <w:rPr>
                <w:rFonts w:ascii="Times New Roman" w:hAnsi="Times New Roman" w:cs="Times New Roman"/>
                <w:b/>
                <w:sz w:val="24"/>
                <w:szCs w:val="24"/>
                <w:lang w:val="uk-UA"/>
              </w:rPr>
              <w:t>Найменування заходу</w:t>
            </w:r>
          </w:p>
        </w:tc>
        <w:tc>
          <w:tcPr>
            <w:tcW w:w="1560" w:type="dxa"/>
          </w:tcPr>
          <w:p w:rsidR="00D27E84" w:rsidRPr="00284915" w:rsidRDefault="00D27E84" w:rsidP="005F1A2E">
            <w:pPr>
              <w:jc w:val="center"/>
              <w:rPr>
                <w:rFonts w:ascii="Times New Roman" w:hAnsi="Times New Roman" w:cs="Times New Roman"/>
                <w:b/>
                <w:sz w:val="24"/>
                <w:szCs w:val="24"/>
                <w:lang w:val="uk-UA"/>
              </w:rPr>
            </w:pPr>
            <w:r w:rsidRPr="00284915">
              <w:rPr>
                <w:rFonts w:ascii="Times New Roman" w:hAnsi="Times New Roman" w:cs="Times New Roman"/>
                <w:b/>
                <w:sz w:val="24"/>
                <w:szCs w:val="24"/>
                <w:lang w:val="uk-UA"/>
              </w:rPr>
              <w:t>Відповідальні виконавці</w:t>
            </w:r>
          </w:p>
        </w:tc>
        <w:tc>
          <w:tcPr>
            <w:tcW w:w="991" w:type="dxa"/>
          </w:tcPr>
          <w:p w:rsidR="00D27E84" w:rsidRPr="00284915" w:rsidRDefault="00D27E84" w:rsidP="005F1A2E">
            <w:pPr>
              <w:jc w:val="center"/>
              <w:rPr>
                <w:rFonts w:ascii="Times New Roman" w:hAnsi="Times New Roman" w:cs="Times New Roman"/>
                <w:b/>
                <w:sz w:val="24"/>
                <w:szCs w:val="24"/>
                <w:lang w:val="uk-UA"/>
              </w:rPr>
            </w:pPr>
            <w:r w:rsidRPr="00284915">
              <w:rPr>
                <w:rFonts w:ascii="Times New Roman" w:hAnsi="Times New Roman" w:cs="Times New Roman"/>
                <w:b/>
                <w:sz w:val="24"/>
                <w:szCs w:val="24"/>
                <w:lang w:val="uk-UA"/>
              </w:rPr>
              <w:t>Строк виконання</w:t>
            </w:r>
          </w:p>
        </w:tc>
        <w:tc>
          <w:tcPr>
            <w:tcW w:w="5670" w:type="dxa"/>
          </w:tcPr>
          <w:p w:rsidR="00D27E84" w:rsidRPr="00284915" w:rsidRDefault="00D27E84" w:rsidP="005F1A2E">
            <w:pPr>
              <w:jc w:val="center"/>
              <w:rPr>
                <w:rFonts w:ascii="Times New Roman" w:hAnsi="Times New Roman" w:cs="Times New Roman"/>
                <w:b/>
                <w:sz w:val="24"/>
                <w:szCs w:val="24"/>
                <w:lang w:val="uk-UA"/>
              </w:rPr>
            </w:pPr>
            <w:r w:rsidRPr="00284915">
              <w:rPr>
                <w:rFonts w:ascii="Times New Roman" w:hAnsi="Times New Roman" w:cs="Times New Roman"/>
                <w:b/>
                <w:sz w:val="24"/>
                <w:szCs w:val="24"/>
                <w:lang w:val="uk-UA"/>
              </w:rPr>
              <w:t>Необхідні кроки</w:t>
            </w:r>
          </w:p>
        </w:tc>
        <w:tc>
          <w:tcPr>
            <w:tcW w:w="2126" w:type="dxa"/>
          </w:tcPr>
          <w:p w:rsidR="00D27E84" w:rsidRPr="00284915" w:rsidRDefault="00D27E84" w:rsidP="005F1A2E">
            <w:pPr>
              <w:jc w:val="both"/>
              <w:rPr>
                <w:rFonts w:ascii="Times New Roman" w:hAnsi="Times New Roman" w:cs="Times New Roman"/>
                <w:sz w:val="24"/>
                <w:szCs w:val="24"/>
                <w:lang w:val="uk-UA"/>
              </w:rPr>
            </w:pPr>
            <w:r w:rsidRPr="00284915">
              <w:rPr>
                <w:rFonts w:ascii="Times New Roman" w:hAnsi="Times New Roman" w:cs="Times New Roman"/>
                <w:b/>
                <w:sz w:val="24"/>
                <w:szCs w:val="24"/>
                <w:lang w:val="uk-UA"/>
              </w:rPr>
              <w:t>Очікувані зміни та відмітки про виконання кроків</w:t>
            </w:r>
            <w:r w:rsidRPr="00284915">
              <w:rPr>
                <w:rFonts w:ascii="Times New Roman" w:hAnsi="Times New Roman" w:cs="Times New Roman"/>
                <w:sz w:val="24"/>
                <w:szCs w:val="24"/>
                <w:lang w:val="uk-UA"/>
              </w:rPr>
              <w:t xml:space="preserve"> </w:t>
            </w:r>
            <w:r w:rsidRPr="00284915">
              <w:rPr>
                <w:rFonts w:ascii="Times New Roman" w:hAnsi="Times New Roman" w:cs="Times New Roman"/>
                <w:b/>
                <w:sz w:val="24"/>
                <w:szCs w:val="24"/>
                <w:lang w:val="uk-UA"/>
              </w:rPr>
              <w:t>(</w:t>
            </w:r>
            <w:r w:rsidRPr="00284915">
              <w:rPr>
                <w:rFonts w:ascii="Times New Roman" w:hAnsi="Times New Roman" w:cs="Times New Roman"/>
                <w:b/>
                <w:bCs/>
                <w:i/>
                <w:iCs/>
                <w:sz w:val="24"/>
                <w:szCs w:val="24"/>
                <w:lang w:val="uk-UA"/>
              </w:rPr>
              <w:t>короткий опис змін по кожному пункту, якщо прийнятий документ – посилання або прикріпити як додаток, якщо зміни стосуються розміщення інформації – посилання на сайт</w:t>
            </w:r>
            <w:r w:rsidRPr="00284915">
              <w:rPr>
                <w:rFonts w:ascii="Times New Roman" w:hAnsi="Times New Roman" w:cs="Times New Roman"/>
                <w:b/>
                <w:sz w:val="24"/>
                <w:szCs w:val="24"/>
                <w:lang w:val="uk-UA"/>
              </w:rPr>
              <w:t>)</w:t>
            </w:r>
          </w:p>
        </w:tc>
      </w:tr>
      <w:tr w:rsidR="00D27E84" w:rsidRPr="00CE697C" w:rsidTr="005F1A2E">
        <w:tc>
          <w:tcPr>
            <w:tcW w:w="15505" w:type="dxa"/>
            <w:gridSpan w:val="8"/>
          </w:tcPr>
          <w:p w:rsidR="00D27E84" w:rsidRPr="00284915" w:rsidRDefault="00D27E84" w:rsidP="005F1A2E">
            <w:pPr>
              <w:jc w:val="both"/>
              <w:rPr>
                <w:rFonts w:ascii="Times New Roman" w:hAnsi="Times New Roman" w:cs="Times New Roman"/>
                <w:b/>
                <w:sz w:val="24"/>
                <w:szCs w:val="24"/>
                <w:lang w:val="uk-UA"/>
              </w:rPr>
            </w:pPr>
            <w:r w:rsidRPr="00284915">
              <w:rPr>
                <w:rFonts w:ascii="Times New Roman" w:hAnsi="Times New Roman" w:cs="Times New Roman"/>
                <w:sz w:val="24"/>
                <w:szCs w:val="24"/>
                <w:lang w:val="uk-UA"/>
              </w:rPr>
              <w:t>І. Визначення всіма суб’єктами мети та стратегічних цілей. Регламентація існуючих функцій, процесів, операцій, впорядкування структури для досягнення цілей, делегування та розподіл повноважень щодо їх виконання, встановлення правил та принципів управління людськими ресурсами тощо, які спрямовані на забезпечення реалізації законодавчо встановлених завдань та функцій з метою досягнення визначеної мети та цілей.</w:t>
            </w:r>
          </w:p>
        </w:tc>
      </w:tr>
      <w:tr w:rsidR="008C59FC" w:rsidRPr="00284915" w:rsidTr="005F1A2E">
        <w:trPr>
          <w:gridAfter w:val="1"/>
          <w:wAfter w:w="54" w:type="dxa"/>
          <w:trHeight w:val="560"/>
        </w:trPr>
        <w:tc>
          <w:tcPr>
            <w:tcW w:w="603" w:type="dxa"/>
            <w:vMerge w:val="restart"/>
          </w:tcPr>
          <w:p w:rsidR="008C59FC" w:rsidRPr="00284915" w:rsidRDefault="008C59FC" w:rsidP="005F1A2E">
            <w:pPr>
              <w:pStyle w:val="a7"/>
              <w:numPr>
                <w:ilvl w:val="0"/>
                <w:numId w:val="8"/>
              </w:numPr>
              <w:jc w:val="center"/>
              <w:rPr>
                <w:rFonts w:ascii="Times New Roman" w:hAnsi="Times New Roman" w:cs="Times New Roman"/>
                <w:sz w:val="24"/>
                <w:szCs w:val="24"/>
                <w:lang w:val="uk-UA"/>
              </w:rPr>
            </w:pPr>
          </w:p>
        </w:tc>
        <w:tc>
          <w:tcPr>
            <w:tcW w:w="2516" w:type="dxa"/>
            <w:vMerge w:val="restart"/>
          </w:tcPr>
          <w:p w:rsidR="008C59FC" w:rsidRPr="00284915" w:rsidRDefault="008C59FC"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Загальна організація роботи щодо налагодження системи внутрішнього контролю</w:t>
            </w:r>
          </w:p>
          <w:p w:rsidR="008C59FC" w:rsidRPr="00284915" w:rsidRDefault="008C59FC" w:rsidP="005F1A2E">
            <w:pPr>
              <w:jc w:val="center"/>
              <w:rPr>
                <w:rFonts w:ascii="Times New Roman" w:hAnsi="Times New Roman" w:cs="Times New Roman"/>
                <w:sz w:val="24"/>
                <w:szCs w:val="24"/>
                <w:lang w:val="uk-UA"/>
              </w:rPr>
            </w:pPr>
          </w:p>
        </w:tc>
        <w:tc>
          <w:tcPr>
            <w:tcW w:w="1985" w:type="dxa"/>
            <w:vMerge w:val="restart"/>
          </w:tcPr>
          <w:p w:rsidR="008C59FC" w:rsidRPr="00284915" w:rsidRDefault="008C59FC" w:rsidP="005F1A2E">
            <w:pPr>
              <w:jc w:val="both"/>
              <w:rPr>
                <w:rFonts w:ascii="Times New Roman" w:hAnsi="Times New Roman" w:cs="Times New Roman"/>
                <w:sz w:val="24"/>
                <w:szCs w:val="24"/>
                <w:lang w:val="uk-UA"/>
              </w:rPr>
            </w:pPr>
          </w:p>
        </w:tc>
        <w:tc>
          <w:tcPr>
            <w:tcW w:w="1560" w:type="dxa"/>
            <w:vMerge w:val="restart"/>
          </w:tcPr>
          <w:p w:rsidR="008C59FC" w:rsidRPr="00284915" w:rsidRDefault="008C59FC" w:rsidP="005F1A2E">
            <w:pPr>
              <w:jc w:val="center"/>
              <w:rPr>
                <w:rFonts w:ascii="Times New Roman" w:hAnsi="Times New Roman" w:cs="Times New Roman"/>
                <w:sz w:val="24"/>
                <w:szCs w:val="24"/>
                <w:lang w:val="uk-UA"/>
              </w:rPr>
            </w:pPr>
            <w:r>
              <w:rPr>
                <w:rFonts w:ascii="Times New Roman" w:hAnsi="Times New Roman" w:cs="Times New Roman"/>
                <w:sz w:val="24"/>
                <w:szCs w:val="24"/>
                <w:lang w:val="uk-UA"/>
              </w:rPr>
              <w:t>Міський голова</w:t>
            </w:r>
          </w:p>
          <w:p w:rsidR="008C59FC" w:rsidRPr="00284915" w:rsidRDefault="008C59FC" w:rsidP="005F1A2E">
            <w:pPr>
              <w:jc w:val="center"/>
              <w:rPr>
                <w:rFonts w:ascii="Times New Roman" w:hAnsi="Times New Roman" w:cs="Times New Roman"/>
                <w:sz w:val="24"/>
                <w:szCs w:val="24"/>
                <w:lang w:val="uk-UA"/>
              </w:rPr>
            </w:pPr>
          </w:p>
        </w:tc>
        <w:tc>
          <w:tcPr>
            <w:tcW w:w="991" w:type="dxa"/>
            <w:vMerge w:val="restart"/>
          </w:tcPr>
          <w:p w:rsidR="008C59FC" w:rsidRPr="00284915" w:rsidRDefault="0014018E" w:rsidP="005F1A2E">
            <w:pPr>
              <w:jc w:val="center"/>
              <w:rPr>
                <w:rFonts w:ascii="Times New Roman" w:hAnsi="Times New Roman" w:cs="Times New Roman"/>
                <w:sz w:val="24"/>
                <w:szCs w:val="24"/>
                <w:lang w:val="uk-UA"/>
              </w:rPr>
            </w:pPr>
            <w:r>
              <w:rPr>
                <w:rFonts w:ascii="Times New Roman" w:hAnsi="Times New Roman" w:cs="Times New Roman"/>
                <w:sz w:val="24"/>
                <w:szCs w:val="24"/>
                <w:lang w:val="uk-UA"/>
              </w:rPr>
              <w:t>березень 2020 року</w:t>
            </w:r>
          </w:p>
        </w:tc>
        <w:tc>
          <w:tcPr>
            <w:tcW w:w="5670" w:type="dxa"/>
          </w:tcPr>
          <w:p w:rsidR="008C59FC" w:rsidRPr="00284915" w:rsidRDefault="008C59FC" w:rsidP="005F1A2E">
            <w:pPr>
              <w:pStyle w:val="a7"/>
              <w:ind w:left="3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Pr="00E30CAD">
              <w:rPr>
                <w:rFonts w:ascii="Times New Roman" w:hAnsi="Times New Roman" w:cs="Times New Roman"/>
                <w:sz w:val="24"/>
                <w:szCs w:val="24"/>
                <w:lang w:val="uk-UA"/>
              </w:rPr>
              <w:t>Визначення менеджера (коор</w:t>
            </w:r>
            <w:r>
              <w:rPr>
                <w:rFonts w:ascii="Times New Roman" w:hAnsi="Times New Roman" w:cs="Times New Roman"/>
                <w:sz w:val="24"/>
                <w:szCs w:val="24"/>
                <w:lang w:val="uk-UA"/>
              </w:rPr>
              <w:t>динатора) внутрішнього контролю</w:t>
            </w:r>
            <w:r w:rsidRPr="00E30CAD">
              <w:rPr>
                <w:rFonts w:ascii="Times New Roman" w:hAnsi="Times New Roman" w:cs="Times New Roman"/>
                <w:sz w:val="24"/>
                <w:szCs w:val="24"/>
                <w:lang w:val="uk-UA"/>
              </w:rPr>
              <w:t xml:space="preserve"> </w:t>
            </w:r>
          </w:p>
        </w:tc>
        <w:tc>
          <w:tcPr>
            <w:tcW w:w="2126" w:type="dxa"/>
          </w:tcPr>
          <w:p w:rsidR="008C59FC" w:rsidRPr="00284915" w:rsidRDefault="008C59FC" w:rsidP="005F1A2E">
            <w:pPr>
              <w:jc w:val="center"/>
              <w:rPr>
                <w:rFonts w:ascii="Times New Roman" w:hAnsi="Times New Roman" w:cs="Times New Roman"/>
                <w:sz w:val="24"/>
                <w:szCs w:val="24"/>
                <w:lang w:val="uk-UA"/>
              </w:rPr>
            </w:pPr>
          </w:p>
        </w:tc>
      </w:tr>
      <w:tr w:rsidR="008C59FC" w:rsidRPr="00CE697C" w:rsidTr="005F1A2E">
        <w:trPr>
          <w:gridAfter w:val="1"/>
          <w:wAfter w:w="54" w:type="dxa"/>
          <w:trHeight w:val="1673"/>
        </w:trPr>
        <w:tc>
          <w:tcPr>
            <w:tcW w:w="603" w:type="dxa"/>
            <w:vMerge/>
          </w:tcPr>
          <w:p w:rsidR="008C59FC" w:rsidRPr="00284915" w:rsidRDefault="008C59FC" w:rsidP="005F1A2E">
            <w:pPr>
              <w:pStyle w:val="a7"/>
              <w:numPr>
                <w:ilvl w:val="0"/>
                <w:numId w:val="8"/>
              </w:numPr>
              <w:jc w:val="center"/>
              <w:rPr>
                <w:rFonts w:ascii="Times New Roman" w:hAnsi="Times New Roman" w:cs="Times New Roman"/>
                <w:sz w:val="24"/>
                <w:szCs w:val="24"/>
                <w:lang w:val="uk-UA"/>
              </w:rPr>
            </w:pPr>
          </w:p>
        </w:tc>
        <w:tc>
          <w:tcPr>
            <w:tcW w:w="2516" w:type="dxa"/>
            <w:vMerge/>
          </w:tcPr>
          <w:p w:rsidR="008C59FC" w:rsidRPr="00284915" w:rsidRDefault="008C59FC" w:rsidP="005F1A2E">
            <w:pPr>
              <w:jc w:val="both"/>
              <w:rPr>
                <w:rFonts w:ascii="Times New Roman" w:hAnsi="Times New Roman" w:cs="Times New Roman"/>
                <w:sz w:val="24"/>
                <w:szCs w:val="24"/>
                <w:lang w:val="uk-UA"/>
              </w:rPr>
            </w:pPr>
          </w:p>
        </w:tc>
        <w:tc>
          <w:tcPr>
            <w:tcW w:w="1985" w:type="dxa"/>
            <w:vMerge/>
          </w:tcPr>
          <w:p w:rsidR="008C59FC" w:rsidRPr="00284915" w:rsidRDefault="008C59FC" w:rsidP="005F1A2E">
            <w:pPr>
              <w:jc w:val="both"/>
              <w:rPr>
                <w:rFonts w:ascii="Times New Roman" w:hAnsi="Times New Roman" w:cs="Times New Roman"/>
                <w:sz w:val="24"/>
                <w:szCs w:val="24"/>
                <w:lang w:val="uk-UA"/>
              </w:rPr>
            </w:pPr>
          </w:p>
        </w:tc>
        <w:tc>
          <w:tcPr>
            <w:tcW w:w="1560" w:type="dxa"/>
            <w:vMerge/>
          </w:tcPr>
          <w:p w:rsidR="008C59FC" w:rsidRDefault="008C59FC" w:rsidP="005F1A2E">
            <w:pPr>
              <w:jc w:val="center"/>
              <w:rPr>
                <w:rFonts w:ascii="Times New Roman" w:hAnsi="Times New Roman" w:cs="Times New Roman"/>
                <w:sz w:val="24"/>
                <w:szCs w:val="24"/>
                <w:lang w:val="uk-UA"/>
              </w:rPr>
            </w:pPr>
          </w:p>
        </w:tc>
        <w:tc>
          <w:tcPr>
            <w:tcW w:w="991" w:type="dxa"/>
            <w:vMerge/>
          </w:tcPr>
          <w:p w:rsidR="008C59FC" w:rsidRPr="00284915" w:rsidRDefault="008C59FC" w:rsidP="005F1A2E">
            <w:pPr>
              <w:jc w:val="center"/>
              <w:rPr>
                <w:rFonts w:ascii="Times New Roman" w:hAnsi="Times New Roman" w:cs="Times New Roman"/>
                <w:sz w:val="24"/>
                <w:szCs w:val="24"/>
                <w:lang w:val="uk-UA"/>
              </w:rPr>
            </w:pPr>
          </w:p>
        </w:tc>
        <w:tc>
          <w:tcPr>
            <w:tcW w:w="5670" w:type="dxa"/>
          </w:tcPr>
          <w:p w:rsidR="008C59FC" w:rsidRPr="00E30CAD" w:rsidRDefault="008C59FC" w:rsidP="005F1A2E">
            <w:pPr>
              <w:pStyle w:val="a7"/>
              <w:ind w:left="3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Pr="00E30CAD">
              <w:rPr>
                <w:rFonts w:ascii="Times New Roman" w:hAnsi="Times New Roman" w:cs="Times New Roman"/>
                <w:sz w:val="24"/>
                <w:szCs w:val="24"/>
                <w:lang w:val="uk-UA"/>
              </w:rPr>
              <w:t>Внесення змін до посадової інструкції менеджера внутрішнього контролю щодо координації роботи з налагодження системи внутрішнього контролю та надання методологічної допомоги і проведення роз’яснювальної роботи з питань організації внутрішнього контролю та внутрішнього аудиту.</w:t>
            </w:r>
          </w:p>
        </w:tc>
        <w:tc>
          <w:tcPr>
            <w:tcW w:w="2126" w:type="dxa"/>
          </w:tcPr>
          <w:p w:rsidR="008C59FC" w:rsidRPr="00284915" w:rsidRDefault="008C59FC" w:rsidP="005F1A2E">
            <w:pPr>
              <w:jc w:val="center"/>
              <w:rPr>
                <w:rFonts w:ascii="Times New Roman" w:hAnsi="Times New Roman" w:cs="Times New Roman"/>
                <w:sz w:val="24"/>
                <w:szCs w:val="24"/>
                <w:lang w:val="uk-UA"/>
              </w:rPr>
            </w:pPr>
          </w:p>
        </w:tc>
      </w:tr>
      <w:tr w:rsidR="008C59FC" w:rsidRPr="00284915" w:rsidTr="005F1A2E">
        <w:trPr>
          <w:gridAfter w:val="1"/>
          <w:wAfter w:w="54" w:type="dxa"/>
          <w:trHeight w:val="860"/>
        </w:trPr>
        <w:tc>
          <w:tcPr>
            <w:tcW w:w="603" w:type="dxa"/>
            <w:vMerge/>
          </w:tcPr>
          <w:p w:rsidR="008C59FC" w:rsidRPr="00284915" w:rsidRDefault="008C59FC" w:rsidP="005F1A2E">
            <w:pPr>
              <w:pStyle w:val="a7"/>
              <w:numPr>
                <w:ilvl w:val="0"/>
                <w:numId w:val="8"/>
              </w:numPr>
              <w:jc w:val="center"/>
              <w:rPr>
                <w:rFonts w:ascii="Times New Roman" w:hAnsi="Times New Roman" w:cs="Times New Roman"/>
                <w:sz w:val="24"/>
                <w:szCs w:val="24"/>
                <w:lang w:val="uk-UA"/>
              </w:rPr>
            </w:pPr>
          </w:p>
        </w:tc>
        <w:tc>
          <w:tcPr>
            <w:tcW w:w="2516" w:type="dxa"/>
            <w:vMerge/>
          </w:tcPr>
          <w:p w:rsidR="008C59FC" w:rsidRPr="00284915" w:rsidRDefault="008C59FC" w:rsidP="005F1A2E">
            <w:pPr>
              <w:jc w:val="both"/>
              <w:rPr>
                <w:rFonts w:ascii="Times New Roman" w:hAnsi="Times New Roman" w:cs="Times New Roman"/>
                <w:sz w:val="24"/>
                <w:szCs w:val="24"/>
                <w:lang w:val="uk-UA"/>
              </w:rPr>
            </w:pPr>
          </w:p>
        </w:tc>
        <w:tc>
          <w:tcPr>
            <w:tcW w:w="1985" w:type="dxa"/>
            <w:vMerge/>
          </w:tcPr>
          <w:p w:rsidR="008C59FC" w:rsidRPr="00284915" w:rsidRDefault="008C59FC" w:rsidP="005F1A2E">
            <w:pPr>
              <w:jc w:val="both"/>
              <w:rPr>
                <w:rFonts w:ascii="Times New Roman" w:hAnsi="Times New Roman" w:cs="Times New Roman"/>
                <w:sz w:val="24"/>
                <w:szCs w:val="24"/>
                <w:lang w:val="uk-UA"/>
              </w:rPr>
            </w:pPr>
          </w:p>
        </w:tc>
        <w:tc>
          <w:tcPr>
            <w:tcW w:w="1560" w:type="dxa"/>
            <w:vMerge w:val="restart"/>
          </w:tcPr>
          <w:p w:rsidR="008C59FC" w:rsidRDefault="008C59FC"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М</w:t>
            </w:r>
            <w:r w:rsidRPr="00E30CAD">
              <w:rPr>
                <w:rFonts w:ascii="Times New Roman" w:hAnsi="Times New Roman" w:cs="Times New Roman"/>
                <w:sz w:val="24"/>
                <w:szCs w:val="24"/>
                <w:lang w:val="uk-UA"/>
              </w:rPr>
              <w:t xml:space="preserve">енеджер (координатор) </w:t>
            </w:r>
            <w:r w:rsidRPr="00E30CAD">
              <w:rPr>
                <w:rFonts w:ascii="Times New Roman" w:hAnsi="Times New Roman" w:cs="Times New Roman"/>
                <w:sz w:val="24"/>
                <w:szCs w:val="24"/>
                <w:lang w:val="uk-UA"/>
              </w:rPr>
              <w:lastRenderedPageBreak/>
              <w:t>внутрішнього контролю</w:t>
            </w:r>
            <w:r w:rsidRPr="00284915">
              <w:rPr>
                <w:rFonts w:ascii="Times New Roman" w:hAnsi="Times New Roman" w:cs="Times New Roman"/>
                <w:sz w:val="24"/>
                <w:szCs w:val="24"/>
                <w:lang w:val="uk-UA"/>
              </w:rPr>
              <w:t xml:space="preserve"> </w:t>
            </w:r>
            <w:r>
              <w:rPr>
                <w:rFonts w:ascii="Times New Roman" w:hAnsi="Times New Roman" w:cs="Times New Roman"/>
                <w:sz w:val="24"/>
                <w:szCs w:val="24"/>
                <w:lang w:val="uk-UA"/>
              </w:rPr>
              <w:t>- к</w:t>
            </w:r>
            <w:r w:rsidRPr="00284915">
              <w:rPr>
                <w:rFonts w:ascii="Times New Roman" w:hAnsi="Times New Roman" w:cs="Times New Roman"/>
                <w:sz w:val="24"/>
                <w:szCs w:val="24"/>
                <w:lang w:val="uk-UA"/>
              </w:rPr>
              <w:t xml:space="preserve">еруючий справами виконавчого комітету </w:t>
            </w:r>
            <w:r>
              <w:rPr>
                <w:rFonts w:ascii="Times New Roman" w:hAnsi="Times New Roman" w:cs="Times New Roman"/>
                <w:sz w:val="24"/>
                <w:szCs w:val="24"/>
                <w:lang w:val="uk-UA"/>
              </w:rPr>
              <w:t xml:space="preserve">міської </w:t>
            </w:r>
            <w:r w:rsidRPr="00284915">
              <w:rPr>
                <w:rFonts w:ascii="Times New Roman" w:hAnsi="Times New Roman" w:cs="Times New Roman"/>
                <w:sz w:val="24"/>
                <w:szCs w:val="24"/>
                <w:lang w:val="uk-UA"/>
              </w:rPr>
              <w:t>ради</w:t>
            </w:r>
          </w:p>
        </w:tc>
        <w:tc>
          <w:tcPr>
            <w:tcW w:w="991" w:type="dxa"/>
            <w:vMerge w:val="restart"/>
          </w:tcPr>
          <w:p w:rsidR="008C59FC" w:rsidRPr="00284915" w:rsidRDefault="0014018E" w:rsidP="005F1A2E">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Квітень-</w:t>
            </w:r>
            <w:r w:rsidR="003E418E">
              <w:rPr>
                <w:rFonts w:ascii="Times New Roman" w:hAnsi="Times New Roman" w:cs="Times New Roman"/>
                <w:sz w:val="24"/>
                <w:szCs w:val="24"/>
                <w:lang w:val="uk-UA"/>
              </w:rPr>
              <w:t>лип</w:t>
            </w:r>
            <w:r>
              <w:rPr>
                <w:rFonts w:ascii="Times New Roman" w:hAnsi="Times New Roman" w:cs="Times New Roman"/>
                <w:sz w:val="24"/>
                <w:szCs w:val="24"/>
                <w:lang w:val="uk-UA"/>
              </w:rPr>
              <w:t xml:space="preserve">ень </w:t>
            </w:r>
            <w:r>
              <w:rPr>
                <w:rFonts w:ascii="Times New Roman" w:hAnsi="Times New Roman" w:cs="Times New Roman"/>
                <w:sz w:val="24"/>
                <w:szCs w:val="24"/>
                <w:lang w:val="uk-UA"/>
              </w:rPr>
              <w:lastRenderedPageBreak/>
              <w:t>2020 року</w:t>
            </w:r>
          </w:p>
        </w:tc>
        <w:tc>
          <w:tcPr>
            <w:tcW w:w="5670" w:type="dxa"/>
          </w:tcPr>
          <w:p w:rsidR="008C59FC" w:rsidRPr="008C59FC" w:rsidRDefault="008C59FC"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1. </w:t>
            </w:r>
            <w:r w:rsidRPr="008C59FC">
              <w:rPr>
                <w:rFonts w:ascii="Times New Roman" w:hAnsi="Times New Roman" w:cs="Times New Roman"/>
                <w:sz w:val="24"/>
                <w:szCs w:val="24"/>
                <w:lang w:val="uk-UA"/>
              </w:rPr>
              <w:t>Аналіз та оцінка (відповідно до запропонованої анкети) реального стану та проблем впровадження системи внутрішнього контролю в громаді.</w:t>
            </w:r>
          </w:p>
        </w:tc>
        <w:tc>
          <w:tcPr>
            <w:tcW w:w="2126" w:type="dxa"/>
          </w:tcPr>
          <w:p w:rsidR="008C59FC" w:rsidRPr="00284915" w:rsidRDefault="008C59FC" w:rsidP="005F1A2E">
            <w:pPr>
              <w:jc w:val="center"/>
              <w:rPr>
                <w:rFonts w:ascii="Times New Roman" w:hAnsi="Times New Roman" w:cs="Times New Roman"/>
                <w:sz w:val="24"/>
                <w:szCs w:val="24"/>
                <w:lang w:val="uk-UA"/>
              </w:rPr>
            </w:pPr>
          </w:p>
        </w:tc>
      </w:tr>
      <w:tr w:rsidR="008C59FC" w:rsidRPr="00284915" w:rsidTr="005F1A2E">
        <w:trPr>
          <w:gridAfter w:val="1"/>
          <w:wAfter w:w="54" w:type="dxa"/>
          <w:trHeight w:val="828"/>
        </w:trPr>
        <w:tc>
          <w:tcPr>
            <w:tcW w:w="603" w:type="dxa"/>
            <w:vMerge/>
          </w:tcPr>
          <w:p w:rsidR="008C59FC" w:rsidRPr="00284915" w:rsidRDefault="008C59FC" w:rsidP="005F1A2E">
            <w:pPr>
              <w:pStyle w:val="a7"/>
              <w:numPr>
                <w:ilvl w:val="0"/>
                <w:numId w:val="8"/>
              </w:numPr>
              <w:jc w:val="center"/>
              <w:rPr>
                <w:rFonts w:ascii="Times New Roman" w:hAnsi="Times New Roman" w:cs="Times New Roman"/>
                <w:sz w:val="24"/>
                <w:szCs w:val="24"/>
                <w:lang w:val="uk-UA"/>
              </w:rPr>
            </w:pPr>
          </w:p>
        </w:tc>
        <w:tc>
          <w:tcPr>
            <w:tcW w:w="2516" w:type="dxa"/>
            <w:vMerge/>
          </w:tcPr>
          <w:p w:rsidR="008C59FC" w:rsidRPr="00284915" w:rsidRDefault="008C59FC" w:rsidP="005F1A2E">
            <w:pPr>
              <w:jc w:val="both"/>
              <w:rPr>
                <w:rFonts w:ascii="Times New Roman" w:hAnsi="Times New Roman" w:cs="Times New Roman"/>
                <w:sz w:val="24"/>
                <w:szCs w:val="24"/>
                <w:lang w:val="uk-UA"/>
              </w:rPr>
            </w:pPr>
          </w:p>
        </w:tc>
        <w:tc>
          <w:tcPr>
            <w:tcW w:w="1985" w:type="dxa"/>
            <w:vMerge/>
          </w:tcPr>
          <w:p w:rsidR="008C59FC" w:rsidRPr="00284915" w:rsidRDefault="008C59FC" w:rsidP="005F1A2E">
            <w:pPr>
              <w:jc w:val="both"/>
              <w:rPr>
                <w:rFonts w:ascii="Times New Roman" w:hAnsi="Times New Roman" w:cs="Times New Roman"/>
                <w:sz w:val="24"/>
                <w:szCs w:val="24"/>
                <w:lang w:val="uk-UA"/>
              </w:rPr>
            </w:pPr>
          </w:p>
        </w:tc>
        <w:tc>
          <w:tcPr>
            <w:tcW w:w="1560" w:type="dxa"/>
            <w:vMerge/>
          </w:tcPr>
          <w:p w:rsidR="008C59FC" w:rsidRDefault="008C59FC" w:rsidP="005F1A2E">
            <w:pPr>
              <w:jc w:val="both"/>
              <w:rPr>
                <w:rFonts w:ascii="Times New Roman" w:hAnsi="Times New Roman" w:cs="Times New Roman"/>
                <w:sz w:val="24"/>
                <w:szCs w:val="24"/>
                <w:lang w:val="uk-UA"/>
              </w:rPr>
            </w:pPr>
          </w:p>
        </w:tc>
        <w:tc>
          <w:tcPr>
            <w:tcW w:w="991" w:type="dxa"/>
            <w:vMerge/>
          </w:tcPr>
          <w:p w:rsidR="008C59FC" w:rsidRPr="00284915" w:rsidRDefault="008C59FC" w:rsidP="005F1A2E">
            <w:pPr>
              <w:jc w:val="center"/>
              <w:rPr>
                <w:rFonts w:ascii="Times New Roman" w:hAnsi="Times New Roman" w:cs="Times New Roman"/>
                <w:sz w:val="24"/>
                <w:szCs w:val="24"/>
                <w:lang w:val="uk-UA"/>
              </w:rPr>
            </w:pPr>
          </w:p>
        </w:tc>
        <w:tc>
          <w:tcPr>
            <w:tcW w:w="5670" w:type="dxa"/>
          </w:tcPr>
          <w:p w:rsidR="008C59FC" w:rsidRPr="008C59FC" w:rsidRDefault="008C59FC"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Pr="008C59FC">
              <w:rPr>
                <w:rFonts w:ascii="Times New Roman" w:hAnsi="Times New Roman" w:cs="Times New Roman"/>
                <w:sz w:val="24"/>
                <w:szCs w:val="24"/>
                <w:lang w:val="uk-UA"/>
              </w:rPr>
              <w:t>За результатами оцінки - визначення основних напрямів для вдосконаленн</w:t>
            </w:r>
            <w:r w:rsidR="0014018E">
              <w:rPr>
                <w:rFonts w:ascii="Times New Roman" w:hAnsi="Times New Roman" w:cs="Times New Roman"/>
                <w:sz w:val="24"/>
                <w:szCs w:val="24"/>
                <w:lang w:val="uk-UA"/>
              </w:rPr>
              <w:t>я сфери внутрішнього контролю у виконавчому комітеті міської ради</w:t>
            </w:r>
          </w:p>
        </w:tc>
        <w:tc>
          <w:tcPr>
            <w:tcW w:w="2126" w:type="dxa"/>
          </w:tcPr>
          <w:p w:rsidR="008C59FC" w:rsidRPr="00284915" w:rsidRDefault="008C59FC" w:rsidP="005F1A2E">
            <w:pPr>
              <w:jc w:val="center"/>
              <w:rPr>
                <w:rFonts w:ascii="Times New Roman" w:hAnsi="Times New Roman" w:cs="Times New Roman"/>
                <w:sz w:val="24"/>
                <w:szCs w:val="24"/>
                <w:lang w:val="uk-UA"/>
              </w:rPr>
            </w:pPr>
          </w:p>
        </w:tc>
      </w:tr>
      <w:tr w:rsidR="008C59FC" w:rsidRPr="00284915" w:rsidTr="005F1A2E">
        <w:trPr>
          <w:gridAfter w:val="1"/>
          <w:wAfter w:w="54" w:type="dxa"/>
          <w:trHeight w:val="1137"/>
        </w:trPr>
        <w:tc>
          <w:tcPr>
            <w:tcW w:w="603" w:type="dxa"/>
            <w:vMerge/>
          </w:tcPr>
          <w:p w:rsidR="008C59FC" w:rsidRPr="00284915" w:rsidRDefault="008C59FC" w:rsidP="005F1A2E">
            <w:pPr>
              <w:pStyle w:val="a7"/>
              <w:numPr>
                <w:ilvl w:val="0"/>
                <w:numId w:val="8"/>
              </w:numPr>
              <w:jc w:val="center"/>
              <w:rPr>
                <w:rFonts w:ascii="Times New Roman" w:hAnsi="Times New Roman" w:cs="Times New Roman"/>
                <w:sz w:val="24"/>
                <w:szCs w:val="24"/>
                <w:lang w:val="uk-UA"/>
              </w:rPr>
            </w:pPr>
          </w:p>
        </w:tc>
        <w:tc>
          <w:tcPr>
            <w:tcW w:w="2516" w:type="dxa"/>
            <w:vMerge/>
          </w:tcPr>
          <w:p w:rsidR="008C59FC" w:rsidRPr="00284915" w:rsidRDefault="008C59FC" w:rsidP="005F1A2E">
            <w:pPr>
              <w:jc w:val="both"/>
              <w:rPr>
                <w:rFonts w:ascii="Times New Roman" w:hAnsi="Times New Roman" w:cs="Times New Roman"/>
                <w:sz w:val="24"/>
                <w:szCs w:val="24"/>
                <w:lang w:val="uk-UA"/>
              </w:rPr>
            </w:pPr>
          </w:p>
        </w:tc>
        <w:tc>
          <w:tcPr>
            <w:tcW w:w="1985" w:type="dxa"/>
            <w:vMerge/>
          </w:tcPr>
          <w:p w:rsidR="008C59FC" w:rsidRPr="00284915" w:rsidRDefault="008C59FC" w:rsidP="005F1A2E">
            <w:pPr>
              <w:jc w:val="both"/>
              <w:rPr>
                <w:rFonts w:ascii="Times New Roman" w:hAnsi="Times New Roman" w:cs="Times New Roman"/>
                <w:sz w:val="24"/>
                <w:szCs w:val="24"/>
                <w:lang w:val="uk-UA"/>
              </w:rPr>
            </w:pPr>
          </w:p>
        </w:tc>
        <w:tc>
          <w:tcPr>
            <w:tcW w:w="1560" w:type="dxa"/>
            <w:vMerge/>
          </w:tcPr>
          <w:p w:rsidR="008C59FC" w:rsidRDefault="008C59FC" w:rsidP="005F1A2E">
            <w:pPr>
              <w:jc w:val="both"/>
              <w:rPr>
                <w:rFonts w:ascii="Times New Roman" w:hAnsi="Times New Roman" w:cs="Times New Roman"/>
                <w:sz w:val="24"/>
                <w:szCs w:val="24"/>
                <w:lang w:val="uk-UA"/>
              </w:rPr>
            </w:pPr>
          </w:p>
        </w:tc>
        <w:tc>
          <w:tcPr>
            <w:tcW w:w="991" w:type="dxa"/>
            <w:vMerge/>
          </w:tcPr>
          <w:p w:rsidR="008C59FC" w:rsidRPr="00284915" w:rsidRDefault="008C59FC" w:rsidP="005F1A2E">
            <w:pPr>
              <w:jc w:val="center"/>
              <w:rPr>
                <w:rFonts w:ascii="Times New Roman" w:hAnsi="Times New Roman" w:cs="Times New Roman"/>
                <w:sz w:val="24"/>
                <w:szCs w:val="24"/>
                <w:lang w:val="uk-UA"/>
              </w:rPr>
            </w:pPr>
          </w:p>
        </w:tc>
        <w:tc>
          <w:tcPr>
            <w:tcW w:w="5670" w:type="dxa"/>
          </w:tcPr>
          <w:p w:rsidR="008C59FC" w:rsidRPr="00284915" w:rsidRDefault="008C59FC"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Pr="008C59FC">
              <w:rPr>
                <w:rFonts w:ascii="Times New Roman" w:hAnsi="Times New Roman" w:cs="Times New Roman"/>
                <w:sz w:val="24"/>
                <w:szCs w:val="24"/>
                <w:lang w:val="uk-UA"/>
              </w:rPr>
              <w:t xml:space="preserve">Підготовка, комунікація та затвердження плану заходів з організації системи внутрішнього контролю </w:t>
            </w:r>
            <w:r>
              <w:rPr>
                <w:rFonts w:ascii="Times New Roman" w:hAnsi="Times New Roman" w:cs="Times New Roman"/>
                <w:sz w:val="24"/>
                <w:szCs w:val="24"/>
                <w:lang w:val="uk-UA"/>
              </w:rPr>
              <w:t>у виконавчому комітеті міської ради</w:t>
            </w:r>
            <w:r w:rsidRPr="008C59FC">
              <w:rPr>
                <w:rFonts w:ascii="Times New Roman" w:hAnsi="Times New Roman" w:cs="Times New Roman"/>
                <w:sz w:val="24"/>
                <w:szCs w:val="24"/>
                <w:lang w:val="uk-UA"/>
              </w:rPr>
              <w:t>. (</w:t>
            </w:r>
            <w:r>
              <w:rPr>
                <w:rFonts w:ascii="Times New Roman" w:hAnsi="Times New Roman" w:cs="Times New Roman"/>
                <w:sz w:val="24"/>
                <w:szCs w:val="24"/>
                <w:lang w:val="uk-UA"/>
              </w:rPr>
              <w:t>затвердження р</w:t>
            </w:r>
            <w:r w:rsidRPr="008C59FC">
              <w:rPr>
                <w:rFonts w:ascii="Times New Roman" w:hAnsi="Times New Roman" w:cs="Times New Roman"/>
                <w:sz w:val="24"/>
                <w:szCs w:val="24"/>
                <w:lang w:val="uk-UA"/>
              </w:rPr>
              <w:t xml:space="preserve">озпорядженням </w:t>
            </w:r>
            <w:r>
              <w:rPr>
                <w:rFonts w:ascii="Times New Roman" w:hAnsi="Times New Roman" w:cs="Times New Roman"/>
                <w:sz w:val="24"/>
                <w:szCs w:val="24"/>
                <w:lang w:val="uk-UA"/>
              </w:rPr>
              <w:t xml:space="preserve">міського </w:t>
            </w:r>
            <w:r w:rsidRPr="008C59FC">
              <w:rPr>
                <w:rFonts w:ascii="Times New Roman" w:hAnsi="Times New Roman" w:cs="Times New Roman"/>
                <w:sz w:val="24"/>
                <w:szCs w:val="24"/>
                <w:lang w:val="uk-UA"/>
              </w:rPr>
              <w:t>голови).</w:t>
            </w:r>
          </w:p>
        </w:tc>
        <w:tc>
          <w:tcPr>
            <w:tcW w:w="2126" w:type="dxa"/>
          </w:tcPr>
          <w:p w:rsidR="008C59FC" w:rsidRPr="00284915" w:rsidRDefault="008C59FC" w:rsidP="005F1A2E">
            <w:pPr>
              <w:jc w:val="center"/>
              <w:rPr>
                <w:rFonts w:ascii="Times New Roman" w:hAnsi="Times New Roman" w:cs="Times New Roman"/>
                <w:sz w:val="24"/>
                <w:szCs w:val="24"/>
                <w:lang w:val="uk-UA"/>
              </w:rPr>
            </w:pPr>
          </w:p>
        </w:tc>
      </w:tr>
      <w:tr w:rsidR="0020230E" w:rsidRPr="00ED7A12" w:rsidTr="005F1A2E">
        <w:trPr>
          <w:gridAfter w:val="1"/>
          <w:wAfter w:w="54" w:type="dxa"/>
          <w:trHeight w:val="830"/>
        </w:trPr>
        <w:tc>
          <w:tcPr>
            <w:tcW w:w="603" w:type="dxa"/>
            <w:vMerge w:val="restart"/>
          </w:tcPr>
          <w:p w:rsidR="0020230E" w:rsidRPr="00284915" w:rsidRDefault="0020230E" w:rsidP="005F1A2E">
            <w:pPr>
              <w:pStyle w:val="a7"/>
              <w:numPr>
                <w:ilvl w:val="0"/>
                <w:numId w:val="8"/>
              </w:numPr>
              <w:jc w:val="center"/>
              <w:rPr>
                <w:rFonts w:ascii="Times New Roman" w:hAnsi="Times New Roman" w:cs="Times New Roman"/>
                <w:sz w:val="24"/>
                <w:szCs w:val="24"/>
                <w:lang w:val="uk-UA"/>
              </w:rPr>
            </w:pPr>
          </w:p>
        </w:tc>
        <w:tc>
          <w:tcPr>
            <w:tcW w:w="2516" w:type="dxa"/>
            <w:vMerge w:val="restart"/>
          </w:tcPr>
          <w:p w:rsidR="0020230E" w:rsidRPr="00284915" w:rsidRDefault="0020230E" w:rsidP="005F1A2E">
            <w:pPr>
              <w:jc w:val="center"/>
              <w:rPr>
                <w:rFonts w:ascii="Times New Roman" w:hAnsi="Times New Roman" w:cs="Times New Roman"/>
                <w:sz w:val="24"/>
                <w:szCs w:val="24"/>
                <w:lang w:val="uk-UA"/>
              </w:rPr>
            </w:pPr>
          </w:p>
        </w:tc>
        <w:tc>
          <w:tcPr>
            <w:tcW w:w="1985" w:type="dxa"/>
            <w:vMerge w:val="restart"/>
          </w:tcPr>
          <w:p w:rsidR="0020230E" w:rsidRPr="00284915" w:rsidRDefault="0020230E"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 xml:space="preserve">Створення нормативно-правового </w:t>
            </w:r>
            <w:proofErr w:type="spellStart"/>
            <w:r w:rsidRPr="00284915">
              <w:rPr>
                <w:rFonts w:ascii="Times New Roman" w:hAnsi="Times New Roman" w:cs="Times New Roman"/>
                <w:sz w:val="24"/>
                <w:szCs w:val="24"/>
                <w:lang w:val="uk-UA"/>
              </w:rPr>
              <w:t>підгрунтя</w:t>
            </w:r>
            <w:proofErr w:type="spellEnd"/>
            <w:r w:rsidRPr="00284915">
              <w:rPr>
                <w:rFonts w:ascii="Times New Roman" w:hAnsi="Times New Roman" w:cs="Times New Roman"/>
                <w:sz w:val="24"/>
                <w:szCs w:val="24"/>
                <w:lang w:val="uk-UA"/>
              </w:rPr>
              <w:t xml:space="preserve"> щодо політики, правил і заходів, що забезпечуватимуть функціонування та взаємозв’язок всіх елементів внутрішнього контролю в ________ раді</w:t>
            </w:r>
          </w:p>
        </w:tc>
        <w:tc>
          <w:tcPr>
            <w:tcW w:w="1560" w:type="dxa"/>
            <w:vMerge w:val="restart"/>
          </w:tcPr>
          <w:p w:rsidR="0020230E" w:rsidRPr="00284915" w:rsidRDefault="0020230E"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 xml:space="preserve">Керуючий справами виконавчого комітету </w:t>
            </w:r>
            <w:r>
              <w:rPr>
                <w:rFonts w:ascii="Times New Roman" w:hAnsi="Times New Roman" w:cs="Times New Roman"/>
                <w:sz w:val="24"/>
                <w:szCs w:val="24"/>
                <w:lang w:val="uk-UA"/>
              </w:rPr>
              <w:t xml:space="preserve">міської </w:t>
            </w:r>
            <w:r w:rsidRPr="00284915">
              <w:rPr>
                <w:rFonts w:ascii="Times New Roman" w:hAnsi="Times New Roman" w:cs="Times New Roman"/>
                <w:sz w:val="24"/>
                <w:szCs w:val="24"/>
                <w:lang w:val="uk-UA"/>
              </w:rPr>
              <w:t>ради</w:t>
            </w:r>
          </w:p>
          <w:p w:rsidR="0020230E" w:rsidRPr="00284915" w:rsidRDefault="0020230E" w:rsidP="005F1A2E">
            <w:pPr>
              <w:jc w:val="both"/>
              <w:rPr>
                <w:rFonts w:ascii="Times New Roman" w:hAnsi="Times New Roman" w:cs="Times New Roman"/>
                <w:sz w:val="24"/>
                <w:szCs w:val="24"/>
                <w:lang w:val="uk-UA"/>
              </w:rPr>
            </w:pPr>
          </w:p>
        </w:tc>
        <w:tc>
          <w:tcPr>
            <w:tcW w:w="991" w:type="dxa"/>
            <w:vMerge w:val="restart"/>
          </w:tcPr>
          <w:p w:rsidR="0020230E" w:rsidRPr="00284915" w:rsidRDefault="003E418E" w:rsidP="005F1A2E">
            <w:pPr>
              <w:jc w:val="center"/>
              <w:rPr>
                <w:rFonts w:ascii="Times New Roman" w:hAnsi="Times New Roman" w:cs="Times New Roman"/>
                <w:sz w:val="24"/>
                <w:szCs w:val="24"/>
                <w:lang w:val="uk-UA"/>
              </w:rPr>
            </w:pPr>
            <w:r>
              <w:rPr>
                <w:rFonts w:ascii="Times New Roman" w:hAnsi="Times New Roman" w:cs="Times New Roman"/>
                <w:sz w:val="24"/>
                <w:szCs w:val="24"/>
                <w:lang w:val="uk-UA"/>
              </w:rPr>
              <w:t>Березень-квітень 2020 року</w:t>
            </w:r>
          </w:p>
        </w:tc>
        <w:tc>
          <w:tcPr>
            <w:tcW w:w="5670" w:type="dxa"/>
          </w:tcPr>
          <w:p w:rsidR="0020230E" w:rsidRPr="008C59FC" w:rsidRDefault="0020230E"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Pr="008C59FC">
              <w:rPr>
                <w:rFonts w:ascii="Times New Roman" w:hAnsi="Times New Roman" w:cs="Times New Roman"/>
                <w:sz w:val="24"/>
                <w:szCs w:val="24"/>
                <w:lang w:val="uk-UA"/>
              </w:rPr>
              <w:t xml:space="preserve">Підготовка проекту Інструкції з організації внутрішнього контролю </w:t>
            </w:r>
            <w:r>
              <w:rPr>
                <w:rFonts w:ascii="Times New Roman" w:hAnsi="Times New Roman" w:cs="Times New Roman"/>
                <w:sz w:val="24"/>
                <w:szCs w:val="24"/>
                <w:lang w:val="uk-UA"/>
              </w:rPr>
              <w:t xml:space="preserve">у </w:t>
            </w:r>
            <w:r w:rsidRPr="008C59FC">
              <w:rPr>
                <w:rFonts w:ascii="Times New Roman" w:hAnsi="Times New Roman" w:cs="Times New Roman"/>
                <w:sz w:val="24"/>
                <w:szCs w:val="24"/>
                <w:lang w:val="uk-UA"/>
              </w:rPr>
              <w:t>в</w:t>
            </w:r>
            <w:r>
              <w:rPr>
                <w:rFonts w:ascii="Times New Roman" w:hAnsi="Times New Roman" w:cs="Times New Roman"/>
                <w:sz w:val="24"/>
                <w:szCs w:val="24"/>
                <w:lang w:val="uk-UA"/>
              </w:rPr>
              <w:t>иконавчому комітеті міської ради</w:t>
            </w:r>
            <w:r w:rsidRPr="008C59FC">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tc>
        <w:tc>
          <w:tcPr>
            <w:tcW w:w="2126" w:type="dxa"/>
          </w:tcPr>
          <w:p w:rsidR="0020230E" w:rsidRPr="00284915" w:rsidRDefault="0020230E" w:rsidP="005F1A2E">
            <w:pPr>
              <w:jc w:val="center"/>
              <w:rPr>
                <w:rFonts w:ascii="Times New Roman" w:hAnsi="Times New Roman" w:cs="Times New Roman"/>
                <w:sz w:val="24"/>
                <w:szCs w:val="24"/>
                <w:lang w:val="uk-UA"/>
              </w:rPr>
            </w:pPr>
          </w:p>
        </w:tc>
      </w:tr>
      <w:tr w:rsidR="0020230E" w:rsidRPr="00ED7A12" w:rsidTr="005F1A2E">
        <w:trPr>
          <w:gridAfter w:val="1"/>
          <w:wAfter w:w="54" w:type="dxa"/>
          <w:trHeight w:val="777"/>
        </w:trPr>
        <w:tc>
          <w:tcPr>
            <w:tcW w:w="603" w:type="dxa"/>
            <w:vMerge/>
          </w:tcPr>
          <w:p w:rsidR="0020230E" w:rsidRPr="00284915" w:rsidRDefault="0020230E" w:rsidP="005F1A2E">
            <w:pPr>
              <w:pStyle w:val="a7"/>
              <w:numPr>
                <w:ilvl w:val="0"/>
                <w:numId w:val="8"/>
              </w:numPr>
              <w:jc w:val="center"/>
              <w:rPr>
                <w:rFonts w:ascii="Times New Roman" w:hAnsi="Times New Roman" w:cs="Times New Roman"/>
                <w:sz w:val="24"/>
                <w:szCs w:val="24"/>
                <w:lang w:val="uk-UA"/>
              </w:rPr>
            </w:pPr>
          </w:p>
        </w:tc>
        <w:tc>
          <w:tcPr>
            <w:tcW w:w="2516" w:type="dxa"/>
            <w:vMerge/>
          </w:tcPr>
          <w:p w:rsidR="0020230E" w:rsidRPr="00284915" w:rsidRDefault="0020230E" w:rsidP="005F1A2E">
            <w:pPr>
              <w:jc w:val="center"/>
              <w:rPr>
                <w:rFonts w:ascii="Times New Roman" w:hAnsi="Times New Roman" w:cs="Times New Roman"/>
                <w:sz w:val="24"/>
                <w:szCs w:val="24"/>
                <w:lang w:val="uk-UA"/>
              </w:rPr>
            </w:pPr>
          </w:p>
        </w:tc>
        <w:tc>
          <w:tcPr>
            <w:tcW w:w="1985" w:type="dxa"/>
            <w:vMerge/>
          </w:tcPr>
          <w:p w:rsidR="0020230E" w:rsidRPr="00284915" w:rsidRDefault="0020230E" w:rsidP="005F1A2E">
            <w:pPr>
              <w:jc w:val="both"/>
              <w:rPr>
                <w:rFonts w:ascii="Times New Roman" w:hAnsi="Times New Roman" w:cs="Times New Roman"/>
                <w:sz w:val="24"/>
                <w:szCs w:val="24"/>
                <w:lang w:val="uk-UA"/>
              </w:rPr>
            </w:pPr>
          </w:p>
        </w:tc>
        <w:tc>
          <w:tcPr>
            <w:tcW w:w="1560" w:type="dxa"/>
            <w:vMerge/>
          </w:tcPr>
          <w:p w:rsidR="0020230E" w:rsidRPr="00284915" w:rsidRDefault="0020230E" w:rsidP="005F1A2E">
            <w:pPr>
              <w:jc w:val="both"/>
              <w:rPr>
                <w:rFonts w:ascii="Times New Roman" w:hAnsi="Times New Roman" w:cs="Times New Roman"/>
                <w:sz w:val="24"/>
                <w:szCs w:val="24"/>
                <w:lang w:val="uk-UA"/>
              </w:rPr>
            </w:pPr>
          </w:p>
        </w:tc>
        <w:tc>
          <w:tcPr>
            <w:tcW w:w="991" w:type="dxa"/>
            <w:vMerge/>
          </w:tcPr>
          <w:p w:rsidR="0020230E" w:rsidRPr="00284915" w:rsidRDefault="0020230E" w:rsidP="005F1A2E">
            <w:pPr>
              <w:jc w:val="center"/>
              <w:rPr>
                <w:rFonts w:ascii="Times New Roman" w:hAnsi="Times New Roman" w:cs="Times New Roman"/>
                <w:sz w:val="24"/>
                <w:szCs w:val="24"/>
                <w:lang w:val="uk-UA"/>
              </w:rPr>
            </w:pPr>
          </w:p>
        </w:tc>
        <w:tc>
          <w:tcPr>
            <w:tcW w:w="5670" w:type="dxa"/>
          </w:tcPr>
          <w:p w:rsidR="0020230E" w:rsidRDefault="0020230E"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Pr="008C59FC">
              <w:rPr>
                <w:rFonts w:ascii="Times New Roman" w:hAnsi="Times New Roman" w:cs="Times New Roman"/>
                <w:sz w:val="24"/>
                <w:szCs w:val="24"/>
                <w:lang w:val="uk-UA"/>
              </w:rPr>
              <w:t>Комунікація проекту Інструкції у виконавчих органах ради (структурних підрозділах), комунальних установах (закладах), підприємствах</w:t>
            </w:r>
            <w:r>
              <w:rPr>
                <w:rFonts w:ascii="Times New Roman" w:hAnsi="Times New Roman" w:cs="Times New Roman"/>
                <w:sz w:val="24"/>
                <w:szCs w:val="24"/>
                <w:lang w:val="uk-UA"/>
              </w:rPr>
              <w:t>.</w:t>
            </w:r>
          </w:p>
        </w:tc>
        <w:tc>
          <w:tcPr>
            <w:tcW w:w="2126" w:type="dxa"/>
          </w:tcPr>
          <w:p w:rsidR="0020230E" w:rsidRPr="00284915" w:rsidRDefault="0020230E" w:rsidP="005F1A2E">
            <w:pPr>
              <w:jc w:val="center"/>
              <w:rPr>
                <w:rFonts w:ascii="Times New Roman" w:hAnsi="Times New Roman" w:cs="Times New Roman"/>
                <w:sz w:val="24"/>
                <w:szCs w:val="24"/>
                <w:lang w:val="uk-UA"/>
              </w:rPr>
            </w:pPr>
          </w:p>
        </w:tc>
      </w:tr>
      <w:tr w:rsidR="0020230E" w:rsidRPr="00CE697C" w:rsidTr="005F1A2E">
        <w:trPr>
          <w:gridAfter w:val="1"/>
          <w:wAfter w:w="54" w:type="dxa"/>
          <w:trHeight w:val="1138"/>
        </w:trPr>
        <w:tc>
          <w:tcPr>
            <w:tcW w:w="603" w:type="dxa"/>
            <w:vMerge/>
          </w:tcPr>
          <w:p w:rsidR="0020230E" w:rsidRPr="00284915" w:rsidRDefault="0020230E" w:rsidP="005F1A2E">
            <w:pPr>
              <w:pStyle w:val="a7"/>
              <w:numPr>
                <w:ilvl w:val="0"/>
                <w:numId w:val="8"/>
              </w:numPr>
              <w:jc w:val="center"/>
              <w:rPr>
                <w:rFonts w:ascii="Times New Roman" w:hAnsi="Times New Roman" w:cs="Times New Roman"/>
                <w:sz w:val="24"/>
                <w:szCs w:val="24"/>
                <w:lang w:val="uk-UA"/>
              </w:rPr>
            </w:pPr>
          </w:p>
        </w:tc>
        <w:tc>
          <w:tcPr>
            <w:tcW w:w="2516" w:type="dxa"/>
            <w:vMerge/>
          </w:tcPr>
          <w:p w:rsidR="0020230E" w:rsidRPr="00284915" w:rsidRDefault="0020230E" w:rsidP="005F1A2E">
            <w:pPr>
              <w:jc w:val="center"/>
              <w:rPr>
                <w:rFonts w:ascii="Times New Roman" w:hAnsi="Times New Roman" w:cs="Times New Roman"/>
                <w:sz w:val="24"/>
                <w:szCs w:val="24"/>
                <w:lang w:val="uk-UA"/>
              </w:rPr>
            </w:pPr>
          </w:p>
        </w:tc>
        <w:tc>
          <w:tcPr>
            <w:tcW w:w="1985" w:type="dxa"/>
            <w:vMerge/>
          </w:tcPr>
          <w:p w:rsidR="0020230E" w:rsidRPr="00284915" w:rsidRDefault="0020230E" w:rsidP="005F1A2E">
            <w:pPr>
              <w:jc w:val="both"/>
              <w:rPr>
                <w:rFonts w:ascii="Times New Roman" w:hAnsi="Times New Roman" w:cs="Times New Roman"/>
                <w:sz w:val="24"/>
                <w:szCs w:val="24"/>
                <w:lang w:val="uk-UA"/>
              </w:rPr>
            </w:pPr>
          </w:p>
        </w:tc>
        <w:tc>
          <w:tcPr>
            <w:tcW w:w="1560" w:type="dxa"/>
            <w:vMerge/>
          </w:tcPr>
          <w:p w:rsidR="0020230E" w:rsidRPr="00284915" w:rsidRDefault="0020230E" w:rsidP="005F1A2E">
            <w:pPr>
              <w:jc w:val="both"/>
              <w:rPr>
                <w:rFonts w:ascii="Times New Roman" w:hAnsi="Times New Roman" w:cs="Times New Roman"/>
                <w:sz w:val="24"/>
                <w:szCs w:val="24"/>
                <w:lang w:val="uk-UA"/>
              </w:rPr>
            </w:pPr>
          </w:p>
        </w:tc>
        <w:tc>
          <w:tcPr>
            <w:tcW w:w="991" w:type="dxa"/>
            <w:vMerge/>
          </w:tcPr>
          <w:p w:rsidR="0020230E" w:rsidRPr="00284915" w:rsidRDefault="0020230E" w:rsidP="005F1A2E">
            <w:pPr>
              <w:jc w:val="center"/>
              <w:rPr>
                <w:rFonts w:ascii="Times New Roman" w:hAnsi="Times New Roman" w:cs="Times New Roman"/>
                <w:sz w:val="24"/>
                <w:szCs w:val="24"/>
                <w:lang w:val="uk-UA"/>
              </w:rPr>
            </w:pPr>
          </w:p>
        </w:tc>
        <w:tc>
          <w:tcPr>
            <w:tcW w:w="5670" w:type="dxa"/>
          </w:tcPr>
          <w:p w:rsidR="0020230E" w:rsidRPr="008C59FC" w:rsidRDefault="0020230E"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Pr="008C59FC">
              <w:rPr>
                <w:rFonts w:ascii="Times New Roman" w:hAnsi="Times New Roman" w:cs="Times New Roman"/>
                <w:sz w:val="24"/>
                <w:szCs w:val="24"/>
                <w:lang w:val="uk-UA"/>
              </w:rPr>
              <w:t xml:space="preserve">Збір та узагальнення зауважень та пропозицій. Підготовка проекту рішення </w:t>
            </w:r>
            <w:r w:rsidR="003E418E">
              <w:rPr>
                <w:rFonts w:ascii="Times New Roman" w:hAnsi="Times New Roman" w:cs="Times New Roman"/>
                <w:sz w:val="24"/>
                <w:szCs w:val="24"/>
                <w:lang w:val="uk-UA"/>
              </w:rPr>
              <w:t>виконавчого комітету міської ради</w:t>
            </w:r>
            <w:r w:rsidRPr="008C59FC">
              <w:rPr>
                <w:rFonts w:ascii="Times New Roman" w:hAnsi="Times New Roman" w:cs="Times New Roman"/>
                <w:sz w:val="24"/>
                <w:szCs w:val="24"/>
                <w:lang w:val="uk-UA"/>
              </w:rPr>
              <w:t xml:space="preserve"> про затвердження Інструкції з організації внутрішнього контролю </w:t>
            </w:r>
            <w:r>
              <w:rPr>
                <w:rFonts w:ascii="Times New Roman" w:hAnsi="Times New Roman" w:cs="Times New Roman"/>
                <w:sz w:val="24"/>
                <w:szCs w:val="24"/>
                <w:lang w:val="uk-UA"/>
              </w:rPr>
              <w:t xml:space="preserve">у </w:t>
            </w:r>
            <w:r w:rsidRPr="008C59FC">
              <w:rPr>
                <w:rFonts w:ascii="Times New Roman" w:hAnsi="Times New Roman" w:cs="Times New Roman"/>
                <w:sz w:val="24"/>
                <w:szCs w:val="24"/>
                <w:lang w:val="uk-UA"/>
              </w:rPr>
              <w:t>в</w:t>
            </w:r>
            <w:r>
              <w:rPr>
                <w:rFonts w:ascii="Times New Roman" w:hAnsi="Times New Roman" w:cs="Times New Roman"/>
                <w:sz w:val="24"/>
                <w:szCs w:val="24"/>
                <w:lang w:val="uk-UA"/>
              </w:rPr>
              <w:t>иконавчому комітеті</w:t>
            </w:r>
            <w:r w:rsidRPr="008C59FC">
              <w:rPr>
                <w:rFonts w:ascii="Times New Roman" w:hAnsi="Times New Roman" w:cs="Times New Roman"/>
                <w:sz w:val="24"/>
                <w:szCs w:val="24"/>
                <w:lang w:val="uk-UA"/>
              </w:rPr>
              <w:t xml:space="preserve"> міськ</w:t>
            </w:r>
            <w:r>
              <w:rPr>
                <w:rFonts w:ascii="Times New Roman" w:hAnsi="Times New Roman" w:cs="Times New Roman"/>
                <w:sz w:val="24"/>
                <w:szCs w:val="24"/>
                <w:lang w:val="uk-UA"/>
              </w:rPr>
              <w:t xml:space="preserve">ої </w:t>
            </w:r>
            <w:r w:rsidRPr="008C59FC">
              <w:rPr>
                <w:rFonts w:ascii="Times New Roman" w:hAnsi="Times New Roman" w:cs="Times New Roman"/>
                <w:sz w:val="24"/>
                <w:szCs w:val="24"/>
                <w:lang w:val="uk-UA"/>
              </w:rPr>
              <w:t>рад</w:t>
            </w:r>
            <w:r>
              <w:rPr>
                <w:rFonts w:ascii="Times New Roman" w:hAnsi="Times New Roman" w:cs="Times New Roman"/>
                <w:sz w:val="24"/>
                <w:szCs w:val="24"/>
                <w:lang w:val="uk-UA"/>
              </w:rPr>
              <w:t>и</w:t>
            </w:r>
            <w:r w:rsidRPr="008C59FC">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tc>
        <w:tc>
          <w:tcPr>
            <w:tcW w:w="2126" w:type="dxa"/>
          </w:tcPr>
          <w:p w:rsidR="0020230E" w:rsidRPr="00284915" w:rsidRDefault="0020230E" w:rsidP="005F1A2E">
            <w:pPr>
              <w:jc w:val="center"/>
              <w:rPr>
                <w:rFonts w:ascii="Times New Roman" w:hAnsi="Times New Roman" w:cs="Times New Roman"/>
                <w:sz w:val="24"/>
                <w:szCs w:val="24"/>
                <w:lang w:val="uk-UA"/>
              </w:rPr>
            </w:pPr>
          </w:p>
        </w:tc>
      </w:tr>
      <w:tr w:rsidR="0020230E" w:rsidRPr="00CE697C" w:rsidTr="005F1A2E">
        <w:trPr>
          <w:gridAfter w:val="1"/>
          <w:wAfter w:w="54" w:type="dxa"/>
          <w:trHeight w:val="800"/>
        </w:trPr>
        <w:tc>
          <w:tcPr>
            <w:tcW w:w="603" w:type="dxa"/>
            <w:vMerge/>
          </w:tcPr>
          <w:p w:rsidR="0020230E" w:rsidRPr="00284915" w:rsidRDefault="0020230E" w:rsidP="005F1A2E">
            <w:pPr>
              <w:pStyle w:val="a7"/>
              <w:numPr>
                <w:ilvl w:val="0"/>
                <w:numId w:val="8"/>
              </w:numPr>
              <w:jc w:val="center"/>
              <w:rPr>
                <w:rFonts w:ascii="Times New Roman" w:hAnsi="Times New Roman" w:cs="Times New Roman"/>
                <w:sz w:val="24"/>
                <w:szCs w:val="24"/>
                <w:lang w:val="uk-UA"/>
              </w:rPr>
            </w:pPr>
          </w:p>
        </w:tc>
        <w:tc>
          <w:tcPr>
            <w:tcW w:w="2516" w:type="dxa"/>
            <w:vMerge/>
          </w:tcPr>
          <w:p w:rsidR="0020230E" w:rsidRPr="00284915" w:rsidRDefault="0020230E" w:rsidP="005F1A2E">
            <w:pPr>
              <w:jc w:val="center"/>
              <w:rPr>
                <w:rFonts w:ascii="Times New Roman" w:hAnsi="Times New Roman" w:cs="Times New Roman"/>
                <w:sz w:val="24"/>
                <w:szCs w:val="24"/>
                <w:lang w:val="uk-UA"/>
              </w:rPr>
            </w:pPr>
          </w:p>
        </w:tc>
        <w:tc>
          <w:tcPr>
            <w:tcW w:w="1985" w:type="dxa"/>
            <w:vMerge/>
          </w:tcPr>
          <w:p w:rsidR="0020230E" w:rsidRPr="00284915" w:rsidRDefault="0020230E" w:rsidP="005F1A2E">
            <w:pPr>
              <w:jc w:val="both"/>
              <w:rPr>
                <w:rFonts w:ascii="Times New Roman" w:hAnsi="Times New Roman" w:cs="Times New Roman"/>
                <w:sz w:val="24"/>
                <w:szCs w:val="24"/>
                <w:lang w:val="uk-UA"/>
              </w:rPr>
            </w:pPr>
          </w:p>
        </w:tc>
        <w:tc>
          <w:tcPr>
            <w:tcW w:w="1560" w:type="dxa"/>
            <w:vMerge/>
          </w:tcPr>
          <w:p w:rsidR="0020230E" w:rsidRPr="00284915" w:rsidRDefault="0020230E" w:rsidP="005F1A2E">
            <w:pPr>
              <w:jc w:val="both"/>
              <w:rPr>
                <w:rFonts w:ascii="Times New Roman" w:hAnsi="Times New Roman" w:cs="Times New Roman"/>
                <w:sz w:val="24"/>
                <w:szCs w:val="24"/>
                <w:lang w:val="uk-UA"/>
              </w:rPr>
            </w:pPr>
          </w:p>
        </w:tc>
        <w:tc>
          <w:tcPr>
            <w:tcW w:w="991" w:type="dxa"/>
            <w:vMerge/>
          </w:tcPr>
          <w:p w:rsidR="0020230E" w:rsidRPr="00284915" w:rsidRDefault="0020230E" w:rsidP="005F1A2E">
            <w:pPr>
              <w:jc w:val="center"/>
              <w:rPr>
                <w:rFonts w:ascii="Times New Roman" w:hAnsi="Times New Roman" w:cs="Times New Roman"/>
                <w:sz w:val="24"/>
                <w:szCs w:val="24"/>
                <w:lang w:val="uk-UA"/>
              </w:rPr>
            </w:pPr>
          </w:p>
        </w:tc>
        <w:tc>
          <w:tcPr>
            <w:tcW w:w="5670" w:type="dxa"/>
          </w:tcPr>
          <w:p w:rsidR="0020230E" w:rsidRDefault="0020230E"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4. Затвердж</w:t>
            </w:r>
            <w:r w:rsidRPr="00284915">
              <w:rPr>
                <w:rFonts w:ascii="Times New Roman" w:hAnsi="Times New Roman" w:cs="Times New Roman"/>
                <w:sz w:val="24"/>
                <w:szCs w:val="24"/>
                <w:lang w:val="uk-UA"/>
              </w:rPr>
              <w:t xml:space="preserve">ення виконавчим комітетом Інструкції з організації внутрішнього контролю </w:t>
            </w:r>
            <w:r>
              <w:rPr>
                <w:rFonts w:ascii="Times New Roman" w:hAnsi="Times New Roman" w:cs="Times New Roman"/>
                <w:sz w:val="24"/>
                <w:szCs w:val="24"/>
                <w:lang w:val="uk-UA"/>
              </w:rPr>
              <w:t xml:space="preserve">у </w:t>
            </w:r>
            <w:r w:rsidRPr="00284915">
              <w:rPr>
                <w:rFonts w:ascii="Times New Roman" w:hAnsi="Times New Roman" w:cs="Times New Roman"/>
                <w:sz w:val="24"/>
                <w:szCs w:val="24"/>
                <w:lang w:val="uk-UA"/>
              </w:rPr>
              <w:t>в</w:t>
            </w:r>
            <w:r>
              <w:rPr>
                <w:rFonts w:ascii="Times New Roman" w:hAnsi="Times New Roman" w:cs="Times New Roman"/>
                <w:sz w:val="24"/>
                <w:szCs w:val="24"/>
                <w:lang w:val="uk-UA"/>
              </w:rPr>
              <w:t>иконавчому комітеті  міської ради</w:t>
            </w:r>
            <w:r w:rsidRPr="00284915">
              <w:rPr>
                <w:rFonts w:ascii="Times New Roman" w:hAnsi="Times New Roman" w:cs="Times New Roman"/>
                <w:sz w:val="24"/>
                <w:szCs w:val="24"/>
                <w:lang w:val="uk-UA"/>
              </w:rPr>
              <w:t xml:space="preserve"> </w:t>
            </w:r>
          </w:p>
        </w:tc>
        <w:tc>
          <w:tcPr>
            <w:tcW w:w="2126" w:type="dxa"/>
          </w:tcPr>
          <w:p w:rsidR="0020230E" w:rsidRPr="00284915" w:rsidRDefault="0020230E" w:rsidP="005F1A2E">
            <w:pPr>
              <w:jc w:val="center"/>
              <w:rPr>
                <w:rFonts w:ascii="Times New Roman" w:hAnsi="Times New Roman" w:cs="Times New Roman"/>
                <w:sz w:val="24"/>
                <w:szCs w:val="24"/>
                <w:lang w:val="uk-UA"/>
              </w:rPr>
            </w:pPr>
          </w:p>
        </w:tc>
      </w:tr>
      <w:tr w:rsidR="0020230E" w:rsidRPr="00CE697C" w:rsidTr="005F1A2E">
        <w:trPr>
          <w:gridAfter w:val="1"/>
          <w:wAfter w:w="54" w:type="dxa"/>
          <w:trHeight w:val="843"/>
        </w:trPr>
        <w:tc>
          <w:tcPr>
            <w:tcW w:w="603" w:type="dxa"/>
            <w:vMerge/>
          </w:tcPr>
          <w:p w:rsidR="0020230E" w:rsidRPr="00284915" w:rsidRDefault="0020230E" w:rsidP="005F1A2E">
            <w:pPr>
              <w:pStyle w:val="a7"/>
              <w:numPr>
                <w:ilvl w:val="0"/>
                <w:numId w:val="8"/>
              </w:numPr>
              <w:jc w:val="center"/>
              <w:rPr>
                <w:rFonts w:ascii="Times New Roman" w:hAnsi="Times New Roman" w:cs="Times New Roman"/>
                <w:sz w:val="24"/>
                <w:szCs w:val="24"/>
                <w:lang w:val="uk-UA"/>
              </w:rPr>
            </w:pPr>
          </w:p>
        </w:tc>
        <w:tc>
          <w:tcPr>
            <w:tcW w:w="2516" w:type="dxa"/>
            <w:vMerge/>
          </w:tcPr>
          <w:p w:rsidR="0020230E" w:rsidRPr="00284915" w:rsidRDefault="0020230E" w:rsidP="005F1A2E">
            <w:pPr>
              <w:jc w:val="center"/>
              <w:rPr>
                <w:rFonts w:ascii="Times New Roman" w:hAnsi="Times New Roman" w:cs="Times New Roman"/>
                <w:sz w:val="24"/>
                <w:szCs w:val="24"/>
                <w:lang w:val="uk-UA"/>
              </w:rPr>
            </w:pPr>
          </w:p>
        </w:tc>
        <w:tc>
          <w:tcPr>
            <w:tcW w:w="1985" w:type="dxa"/>
            <w:vMerge/>
          </w:tcPr>
          <w:p w:rsidR="0020230E" w:rsidRPr="00284915" w:rsidRDefault="0020230E" w:rsidP="005F1A2E">
            <w:pPr>
              <w:jc w:val="both"/>
              <w:rPr>
                <w:rFonts w:ascii="Times New Roman" w:hAnsi="Times New Roman" w:cs="Times New Roman"/>
                <w:sz w:val="24"/>
                <w:szCs w:val="24"/>
                <w:lang w:val="uk-UA"/>
              </w:rPr>
            </w:pPr>
          </w:p>
        </w:tc>
        <w:tc>
          <w:tcPr>
            <w:tcW w:w="1560" w:type="dxa"/>
            <w:vMerge/>
          </w:tcPr>
          <w:p w:rsidR="0020230E" w:rsidRPr="00284915" w:rsidRDefault="0020230E" w:rsidP="005F1A2E">
            <w:pPr>
              <w:jc w:val="both"/>
              <w:rPr>
                <w:rFonts w:ascii="Times New Roman" w:hAnsi="Times New Roman" w:cs="Times New Roman"/>
                <w:sz w:val="24"/>
                <w:szCs w:val="24"/>
                <w:lang w:val="uk-UA"/>
              </w:rPr>
            </w:pPr>
          </w:p>
        </w:tc>
        <w:tc>
          <w:tcPr>
            <w:tcW w:w="991" w:type="dxa"/>
            <w:vMerge/>
          </w:tcPr>
          <w:p w:rsidR="0020230E" w:rsidRPr="00284915" w:rsidRDefault="0020230E" w:rsidP="005F1A2E">
            <w:pPr>
              <w:jc w:val="center"/>
              <w:rPr>
                <w:rFonts w:ascii="Times New Roman" w:hAnsi="Times New Roman" w:cs="Times New Roman"/>
                <w:sz w:val="24"/>
                <w:szCs w:val="24"/>
                <w:lang w:val="uk-UA"/>
              </w:rPr>
            </w:pPr>
          </w:p>
        </w:tc>
        <w:tc>
          <w:tcPr>
            <w:tcW w:w="5670" w:type="dxa"/>
          </w:tcPr>
          <w:p w:rsidR="0020230E" w:rsidRDefault="0020230E"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 </w:t>
            </w:r>
            <w:r w:rsidRPr="00284915">
              <w:rPr>
                <w:rFonts w:ascii="Times New Roman" w:hAnsi="Times New Roman" w:cs="Times New Roman"/>
                <w:sz w:val="24"/>
                <w:szCs w:val="24"/>
                <w:lang w:val="uk-UA"/>
              </w:rPr>
              <w:t xml:space="preserve">Оприлюднення рішення виконкому </w:t>
            </w:r>
            <w:r>
              <w:rPr>
                <w:rFonts w:ascii="Times New Roman" w:hAnsi="Times New Roman" w:cs="Times New Roman"/>
                <w:sz w:val="24"/>
                <w:szCs w:val="24"/>
                <w:lang w:val="uk-UA"/>
              </w:rPr>
              <w:t>про затвердження</w:t>
            </w:r>
            <w:r w:rsidRPr="00284915">
              <w:rPr>
                <w:rFonts w:ascii="Times New Roman" w:hAnsi="Times New Roman" w:cs="Times New Roman"/>
                <w:sz w:val="24"/>
                <w:szCs w:val="24"/>
                <w:lang w:val="uk-UA"/>
              </w:rPr>
              <w:t xml:space="preserve"> Інструкції з організації внутрішнього контролю на офіційному веб-сайті </w:t>
            </w:r>
            <w:proofErr w:type="spellStart"/>
            <w:r>
              <w:rPr>
                <w:rFonts w:ascii="Times New Roman" w:hAnsi="Times New Roman" w:cs="Times New Roman"/>
                <w:sz w:val="24"/>
                <w:szCs w:val="24"/>
                <w:lang w:val="uk-UA"/>
              </w:rPr>
              <w:t>Новоукраїнської</w:t>
            </w:r>
            <w:proofErr w:type="spellEnd"/>
            <w:r>
              <w:rPr>
                <w:rFonts w:ascii="Times New Roman" w:hAnsi="Times New Roman" w:cs="Times New Roman"/>
                <w:sz w:val="24"/>
                <w:szCs w:val="24"/>
                <w:lang w:val="uk-UA"/>
              </w:rPr>
              <w:t xml:space="preserve"> міської ради</w:t>
            </w:r>
          </w:p>
        </w:tc>
        <w:tc>
          <w:tcPr>
            <w:tcW w:w="2126" w:type="dxa"/>
          </w:tcPr>
          <w:p w:rsidR="0020230E" w:rsidRPr="00284915" w:rsidRDefault="0020230E" w:rsidP="005F1A2E">
            <w:pPr>
              <w:jc w:val="center"/>
              <w:rPr>
                <w:rFonts w:ascii="Times New Roman" w:hAnsi="Times New Roman" w:cs="Times New Roman"/>
                <w:sz w:val="24"/>
                <w:szCs w:val="24"/>
                <w:lang w:val="uk-UA"/>
              </w:rPr>
            </w:pPr>
          </w:p>
        </w:tc>
      </w:tr>
      <w:tr w:rsidR="0020230E" w:rsidRPr="008B2433" w:rsidTr="005F1A2E">
        <w:trPr>
          <w:gridAfter w:val="1"/>
          <w:wAfter w:w="54" w:type="dxa"/>
          <w:trHeight w:val="560"/>
        </w:trPr>
        <w:tc>
          <w:tcPr>
            <w:tcW w:w="603" w:type="dxa"/>
            <w:vMerge w:val="restart"/>
          </w:tcPr>
          <w:p w:rsidR="0020230E" w:rsidRPr="00DF604E" w:rsidRDefault="0020230E" w:rsidP="005F1A2E">
            <w:pPr>
              <w:ind w:left="36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516" w:type="dxa"/>
            <w:vMerge w:val="restart"/>
          </w:tcPr>
          <w:p w:rsidR="0020230E" w:rsidRPr="00284915" w:rsidRDefault="0020230E"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Внутрішнє середовище для контролю</w:t>
            </w:r>
          </w:p>
        </w:tc>
        <w:tc>
          <w:tcPr>
            <w:tcW w:w="1985" w:type="dxa"/>
            <w:vMerge w:val="restart"/>
          </w:tcPr>
          <w:p w:rsidR="0020230E" w:rsidRPr="00284915" w:rsidRDefault="0020230E"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 xml:space="preserve">Приведення у відповідність до вимог законодавства та Інструкції з організації внутрішнього </w:t>
            </w:r>
            <w:r w:rsidR="003E418E">
              <w:rPr>
                <w:rFonts w:ascii="Times New Roman" w:hAnsi="Times New Roman" w:cs="Times New Roman"/>
                <w:sz w:val="24"/>
                <w:szCs w:val="24"/>
                <w:lang w:val="uk-UA"/>
              </w:rPr>
              <w:t>контролю п</w:t>
            </w:r>
            <w:r w:rsidRPr="00284915">
              <w:rPr>
                <w:rFonts w:ascii="Times New Roman" w:hAnsi="Times New Roman" w:cs="Times New Roman"/>
                <w:sz w:val="24"/>
                <w:szCs w:val="24"/>
                <w:lang w:val="uk-UA"/>
              </w:rPr>
              <w:t xml:space="preserve">оложень про виконавчі органи </w:t>
            </w:r>
            <w:r w:rsidRPr="00284915">
              <w:rPr>
                <w:rFonts w:ascii="Times New Roman" w:hAnsi="Times New Roman" w:cs="Times New Roman"/>
                <w:sz w:val="24"/>
                <w:szCs w:val="24"/>
                <w:lang w:val="uk-UA"/>
              </w:rPr>
              <w:lastRenderedPageBreak/>
              <w:t xml:space="preserve">(структурні підрозділи) ради, комунальні установи (заклади) та Статути комунальних підприємств ______ ради </w:t>
            </w:r>
          </w:p>
          <w:p w:rsidR="0020230E" w:rsidRPr="00284915" w:rsidRDefault="0020230E" w:rsidP="005F1A2E">
            <w:pPr>
              <w:jc w:val="both"/>
              <w:rPr>
                <w:rFonts w:ascii="Times New Roman" w:hAnsi="Times New Roman" w:cs="Times New Roman"/>
                <w:sz w:val="24"/>
                <w:szCs w:val="24"/>
                <w:lang w:val="uk-UA"/>
              </w:rPr>
            </w:pPr>
            <w:r w:rsidRPr="00284915">
              <w:rPr>
                <w:rFonts w:ascii="Times New Roman" w:hAnsi="Times New Roman" w:cs="Times New Roman"/>
                <w:b/>
                <w:sz w:val="24"/>
                <w:szCs w:val="24"/>
                <w:lang w:val="uk-UA"/>
              </w:rPr>
              <w:t>(Далі – інституції ради).</w:t>
            </w:r>
          </w:p>
        </w:tc>
        <w:tc>
          <w:tcPr>
            <w:tcW w:w="1560" w:type="dxa"/>
            <w:vMerge w:val="restart"/>
          </w:tcPr>
          <w:p w:rsidR="0020230E" w:rsidRPr="00284915" w:rsidRDefault="0020230E"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lastRenderedPageBreak/>
              <w:t xml:space="preserve">Керуючий справами виконавчого комітету </w:t>
            </w:r>
            <w:r>
              <w:rPr>
                <w:rFonts w:ascii="Times New Roman" w:hAnsi="Times New Roman" w:cs="Times New Roman"/>
                <w:sz w:val="24"/>
                <w:szCs w:val="24"/>
                <w:lang w:val="uk-UA"/>
              </w:rPr>
              <w:t xml:space="preserve">міської </w:t>
            </w:r>
            <w:r w:rsidRPr="00284915">
              <w:rPr>
                <w:rFonts w:ascii="Times New Roman" w:hAnsi="Times New Roman" w:cs="Times New Roman"/>
                <w:sz w:val="24"/>
                <w:szCs w:val="24"/>
                <w:lang w:val="uk-UA"/>
              </w:rPr>
              <w:t>ради, керівники інституцій ради</w:t>
            </w:r>
            <w:r w:rsidR="003E418E">
              <w:rPr>
                <w:rFonts w:ascii="Times New Roman" w:hAnsi="Times New Roman" w:cs="Times New Roman"/>
                <w:sz w:val="24"/>
                <w:szCs w:val="24"/>
                <w:lang w:val="uk-UA"/>
              </w:rPr>
              <w:t xml:space="preserve"> (суб’єктів внутрішнього контролю)</w:t>
            </w:r>
          </w:p>
        </w:tc>
        <w:tc>
          <w:tcPr>
            <w:tcW w:w="991" w:type="dxa"/>
            <w:vMerge w:val="restart"/>
          </w:tcPr>
          <w:p w:rsidR="0020230E" w:rsidRPr="00284915" w:rsidRDefault="003E418E" w:rsidP="005F1A2E">
            <w:pPr>
              <w:jc w:val="center"/>
              <w:rPr>
                <w:rFonts w:ascii="Times New Roman" w:hAnsi="Times New Roman" w:cs="Times New Roman"/>
                <w:sz w:val="24"/>
                <w:szCs w:val="24"/>
                <w:lang w:val="uk-UA"/>
              </w:rPr>
            </w:pPr>
            <w:r>
              <w:rPr>
                <w:rFonts w:ascii="Times New Roman" w:hAnsi="Times New Roman" w:cs="Times New Roman"/>
                <w:sz w:val="24"/>
                <w:szCs w:val="24"/>
                <w:lang w:val="uk-UA"/>
              </w:rPr>
              <w:t>ІІ півріччя 2020 року – І півріччя 2021 року</w:t>
            </w:r>
          </w:p>
        </w:tc>
        <w:tc>
          <w:tcPr>
            <w:tcW w:w="5670" w:type="dxa"/>
          </w:tcPr>
          <w:p w:rsidR="0020230E" w:rsidRPr="00082195" w:rsidRDefault="0020230E"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Pr="00082195">
              <w:rPr>
                <w:rFonts w:ascii="Times New Roman" w:hAnsi="Times New Roman" w:cs="Times New Roman"/>
                <w:sz w:val="24"/>
                <w:szCs w:val="24"/>
                <w:lang w:val="uk-UA"/>
              </w:rPr>
              <w:t xml:space="preserve">Напрацювання переліку необхідних змін до Положень та Статутів </w:t>
            </w:r>
            <w:r>
              <w:rPr>
                <w:rFonts w:ascii="Times New Roman" w:hAnsi="Times New Roman" w:cs="Times New Roman"/>
                <w:sz w:val="24"/>
                <w:szCs w:val="24"/>
                <w:lang w:val="uk-UA"/>
              </w:rPr>
              <w:t xml:space="preserve">виконавчих органів міської ради </w:t>
            </w:r>
            <w:r w:rsidRPr="00082195">
              <w:rPr>
                <w:rFonts w:ascii="Times New Roman" w:hAnsi="Times New Roman" w:cs="Times New Roman"/>
                <w:sz w:val="24"/>
                <w:szCs w:val="24"/>
                <w:lang w:val="uk-UA"/>
              </w:rPr>
              <w:t>з урахуванням:</w:t>
            </w:r>
          </w:p>
          <w:p w:rsidR="0020230E" w:rsidRPr="00082195" w:rsidRDefault="0020230E"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082195">
              <w:rPr>
                <w:rFonts w:ascii="Times New Roman" w:hAnsi="Times New Roman" w:cs="Times New Roman"/>
                <w:sz w:val="24"/>
                <w:szCs w:val="24"/>
                <w:lang w:val="uk-UA"/>
              </w:rPr>
              <w:t xml:space="preserve">чіткого визначення </w:t>
            </w:r>
            <w:proofErr w:type="spellStart"/>
            <w:r w:rsidRPr="00082195">
              <w:rPr>
                <w:rFonts w:ascii="Times New Roman" w:hAnsi="Times New Roman" w:cs="Times New Roman"/>
                <w:sz w:val="24"/>
                <w:szCs w:val="24"/>
                <w:lang w:val="uk-UA"/>
              </w:rPr>
              <w:t>візії</w:t>
            </w:r>
            <w:proofErr w:type="spellEnd"/>
            <w:r w:rsidRPr="00082195">
              <w:rPr>
                <w:rFonts w:ascii="Times New Roman" w:hAnsi="Times New Roman" w:cs="Times New Roman"/>
                <w:sz w:val="24"/>
                <w:szCs w:val="24"/>
                <w:lang w:val="uk-UA"/>
              </w:rPr>
              <w:t xml:space="preserve"> (стратегічного бачення) політики виконавчого органу;</w:t>
            </w:r>
          </w:p>
          <w:p w:rsidR="0020230E" w:rsidRPr="00082195" w:rsidRDefault="0020230E"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082195">
              <w:rPr>
                <w:rFonts w:ascii="Times New Roman" w:hAnsi="Times New Roman" w:cs="Times New Roman"/>
                <w:sz w:val="24"/>
                <w:szCs w:val="24"/>
                <w:lang w:val="uk-UA"/>
              </w:rPr>
              <w:t xml:space="preserve">визначення переліку цілей виконавчого органу (стратегічних та операційних) із застосуванням </w:t>
            </w:r>
            <w:r w:rsidRPr="00082195">
              <w:rPr>
                <w:rFonts w:ascii="Times New Roman" w:hAnsi="Times New Roman" w:cs="Times New Roman"/>
                <w:sz w:val="24"/>
                <w:szCs w:val="24"/>
                <w:lang w:val="en-US"/>
              </w:rPr>
              <w:t>SMART</w:t>
            </w:r>
            <w:r w:rsidRPr="00082195">
              <w:rPr>
                <w:rFonts w:ascii="Times New Roman" w:hAnsi="Times New Roman" w:cs="Times New Roman"/>
                <w:sz w:val="24"/>
                <w:szCs w:val="24"/>
                <w:lang w:val="uk-UA"/>
              </w:rPr>
              <w:t xml:space="preserve"> способу та стандартів для кожної сфери діяльності та завдань інституції;</w:t>
            </w:r>
          </w:p>
          <w:p w:rsidR="0020230E" w:rsidRPr="008C59FC" w:rsidRDefault="0020230E"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г</w:t>
            </w:r>
            <w:r w:rsidRPr="008B2433">
              <w:rPr>
                <w:rFonts w:ascii="Times New Roman" w:hAnsi="Times New Roman" w:cs="Times New Roman"/>
                <w:sz w:val="24"/>
                <w:szCs w:val="24"/>
                <w:lang w:val="uk-UA"/>
              </w:rPr>
              <w:t>армонізація вимог Положень і Статутів з елементами системи внутрішнього контролю.</w:t>
            </w:r>
          </w:p>
        </w:tc>
        <w:tc>
          <w:tcPr>
            <w:tcW w:w="2126" w:type="dxa"/>
          </w:tcPr>
          <w:p w:rsidR="0020230E" w:rsidRPr="00284915" w:rsidRDefault="0020230E" w:rsidP="005F1A2E">
            <w:pPr>
              <w:jc w:val="center"/>
              <w:rPr>
                <w:rFonts w:ascii="Times New Roman" w:hAnsi="Times New Roman" w:cs="Times New Roman"/>
                <w:sz w:val="24"/>
                <w:szCs w:val="24"/>
                <w:lang w:val="uk-UA"/>
              </w:rPr>
            </w:pPr>
          </w:p>
        </w:tc>
      </w:tr>
      <w:tr w:rsidR="0020230E" w:rsidRPr="008B2433" w:rsidTr="005F1A2E">
        <w:trPr>
          <w:gridAfter w:val="1"/>
          <w:wAfter w:w="54" w:type="dxa"/>
          <w:trHeight w:val="846"/>
        </w:trPr>
        <w:tc>
          <w:tcPr>
            <w:tcW w:w="603" w:type="dxa"/>
            <w:vMerge/>
          </w:tcPr>
          <w:p w:rsidR="0020230E" w:rsidRDefault="0020230E" w:rsidP="005F1A2E">
            <w:pPr>
              <w:ind w:left="360"/>
              <w:jc w:val="center"/>
              <w:rPr>
                <w:rFonts w:ascii="Times New Roman" w:hAnsi="Times New Roman" w:cs="Times New Roman"/>
                <w:sz w:val="24"/>
                <w:szCs w:val="24"/>
                <w:lang w:val="uk-UA"/>
              </w:rPr>
            </w:pPr>
          </w:p>
        </w:tc>
        <w:tc>
          <w:tcPr>
            <w:tcW w:w="2516" w:type="dxa"/>
            <w:vMerge/>
          </w:tcPr>
          <w:p w:rsidR="0020230E" w:rsidRPr="00284915" w:rsidRDefault="0020230E" w:rsidP="005F1A2E">
            <w:pPr>
              <w:jc w:val="both"/>
              <w:rPr>
                <w:rFonts w:ascii="Times New Roman" w:hAnsi="Times New Roman" w:cs="Times New Roman"/>
                <w:sz w:val="24"/>
                <w:szCs w:val="24"/>
                <w:lang w:val="uk-UA"/>
              </w:rPr>
            </w:pPr>
          </w:p>
        </w:tc>
        <w:tc>
          <w:tcPr>
            <w:tcW w:w="1985" w:type="dxa"/>
            <w:vMerge/>
          </w:tcPr>
          <w:p w:rsidR="0020230E" w:rsidRPr="00284915" w:rsidRDefault="0020230E" w:rsidP="005F1A2E">
            <w:pPr>
              <w:jc w:val="both"/>
              <w:rPr>
                <w:rFonts w:ascii="Times New Roman" w:hAnsi="Times New Roman" w:cs="Times New Roman"/>
                <w:sz w:val="24"/>
                <w:szCs w:val="24"/>
                <w:lang w:val="uk-UA"/>
              </w:rPr>
            </w:pPr>
          </w:p>
        </w:tc>
        <w:tc>
          <w:tcPr>
            <w:tcW w:w="1560" w:type="dxa"/>
            <w:vMerge/>
          </w:tcPr>
          <w:p w:rsidR="0020230E" w:rsidRPr="00284915" w:rsidRDefault="0020230E" w:rsidP="005F1A2E">
            <w:pPr>
              <w:jc w:val="both"/>
              <w:rPr>
                <w:rFonts w:ascii="Times New Roman" w:hAnsi="Times New Roman" w:cs="Times New Roman"/>
                <w:sz w:val="24"/>
                <w:szCs w:val="24"/>
                <w:lang w:val="uk-UA"/>
              </w:rPr>
            </w:pPr>
          </w:p>
        </w:tc>
        <w:tc>
          <w:tcPr>
            <w:tcW w:w="991" w:type="dxa"/>
            <w:vMerge/>
          </w:tcPr>
          <w:p w:rsidR="0020230E" w:rsidRPr="00284915" w:rsidRDefault="0020230E" w:rsidP="005F1A2E">
            <w:pPr>
              <w:jc w:val="center"/>
              <w:rPr>
                <w:rFonts w:ascii="Times New Roman" w:hAnsi="Times New Roman" w:cs="Times New Roman"/>
                <w:sz w:val="24"/>
                <w:szCs w:val="24"/>
                <w:lang w:val="uk-UA"/>
              </w:rPr>
            </w:pPr>
          </w:p>
        </w:tc>
        <w:tc>
          <w:tcPr>
            <w:tcW w:w="5670" w:type="dxa"/>
          </w:tcPr>
          <w:p w:rsidR="0020230E" w:rsidRDefault="0020230E"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Pr="008B2433">
              <w:rPr>
                <w:rFonts w:ascii="Times New Roman" w:hAnsi="Times New Roman" w:cs="Times New Roman"/>
                <w:sz w:val="24"/>
                <w:szCs w:val="24"/>
                <w:lang w:val="uk-UA"/>
              </w:rPr>
              <w:t>Комунікація проектів Положень та Статутів у відповідних виконавчих органах ради (структурних підрозділах), комунальних установах (закладах), підприємствах.</w:t>
            </w:r>
          </w:p>
        </w:tc>
        <w:tc>
          <w:tcPr>
            <w:tcW w:w="2126" w:type="dxa"/>
          </w:tcPr>
          <w:p w:rsidR="0020230E" w:rsidRPr="00284915" w:rsidRDefault="0020230E" w:rsidP="005F1A2E">
            <w:pPr>
              <w:jc w:val="center"/>
              <w:rPr>
                <w:rFonts w:ascii="Times New Roman" w:hAnsi="Times New Roman" w:cs="Times New Roman"/>
                <w:sz w:val="24"/>
                <w:szCs w:val="24"/>
                <w:lang w:val="uk-UA"/>
              </w:rPr>
            </w:pPr>
          </w:p>
        </w:tc>
      </w:tr>
      <w:tr w:rsidR="0020230E" w:rsidRPr="008B2433" w:rsidTr="005F1A2E">
        <w:trPr>
          <w:gridAfter w:val="1"/>
          <w:wAfter w:w="54" w:type="dxa"/>
          <w:trHeight w:val="854"/>
        </w:trPr>
        <w:tc>
          <w:tcPr>
            <w:tcW w:w="603" w:type="dxa"/>
            <w:vMerge/>
          </w:tcPr>
          <w:p w:rsidR="0020230E" w:rsidRDefault="0020230E" w:rsidP="005F1A2E">
            <w:pPr>
              <w:ind w:left="360"/>
              <w:jc w:val="center"/>
              <w:rPr>
                <w:rFonts w:ascii="Times New Roman" w:hAnsi="Times New Roman" w:cs="Times New Roman"/>
                <w:sz w:val="24"/>
                <w:szCs w:val="24"/>
                <w:lang w:val="uk-UA"/>
              </w:rPr>
            </w:pPr>
          </w:p>
        </w:tc>
        <w:tc>
          <w:tcPr>
            <w:tcW w:w="2516" w:type="dxa"/>
            <w:vMerge/>
          </w:tcPr>
          <w:p w:rsidR="0020230E" w:rsidRPr="00284915" w:rsidRDefault="0020230E" w:rsidP="005F1A2E">
            <w:pPr>
              <w:jc w:val="both"/>
              <w:rPr>
                <w:rFonts w:ascii="Times New Roman" w:hAnsi="Times New Roman" w:cs="Times New Roman"/>
                <w:sz w:val="24"/>
                <w:szCs w:val="24"/>
                <w:lang w:val="uk-UA"/>
              </w:rPr>
            </w:pPr>
          </w:p>
        </w:tc>
        <w:tc>
          <w:tcPr>
            <w:tcW w:w="1985" w:type="dxa"/>
            <w:vMerge/>
          </w:tcPr>
          <w:p w:rsidR="0020230E" w:rsidRPr="00284915" w:rsidRDefault="0020230E" w:rsidP="005F1A2E">
            <w:pPr>
              <w:jc w:val="both"/>
              <w:rPr>
                <w:rFonts w:ascii="Times New Roman" w:hAnsi="Times New Roman" w:cs="Times New Roman"/>
                <w:sz w:val="24"/>
                <w:szCs w:val="24"/>
                <w:lang w:val="uk-UA"/>
              </w:rPr>
            </w:pPr>
          </w:p>
        </w:tc>
        <w:tc>
          <w:tcPr>
            <w:tcW w:w="1560" w:type="dxa"/>
            <w:vMerge/>
          </w:tcPr>
          <w:p w:rsidR="0020230E" w:rsidRPr="00284915" w:rsidRDefault="0020230E" w:rsidP="005F1A2E">
            <w:pPr>
              <w:jc w:val="both"/>
              <w:rPr>
                <w:rFonts w:ascii="Times New Roman" w:hAnsi="Times New Roman" w:cs="Times New Roman"/>
                <w:sz w:val="24"/>
                <w:szCs w:val="24"/>
                <w:lang w:val="uk-UA"/>
              </w:rPr>
            </w:pPr>
          </w:p>
        </w:tc>
        <w:tc>
          <w:tcPr>
            <w:tcW w:w="991" w:type="dxa"/>
            <w:vMerge/>
          </w:tcPr>
          <w:p w:rsidR="0020230E" w:rsidRPr="00284915" w:rsidRDefault="0020230E" w:rsidP="005F1A2E">
            <w:pPr>
              <w:jc w:val="center"/>
              <w:rPr>
                <w:rFonts w:ascii="Times New Roman" w:hAnsi="Times New Roman" w:cs="Times New Roman"/>
                <w:sz w:val="24"/>
                <w:szCs w:val="24"/>
                <w:lang w:val="uk-UA"/>
              </w:rPr>
            </w:pPr>
          </w:p>
        </w:tc>
        <w:tc>
          <w:tcPr>
            <w:tcW w:w="5670" w:type="dxa"/>
          </w:tcPr>
          <w:p w:rsidR="0020230E" w:rsidRPr="008B2433" w:rsidRDefault="0020230E"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Pr="008B2433">
              <w:rPr>
                <w:rFonts w:ascii="Times New Roman" w:hAnsi="Times New Roman" w:cs="Times New Roman"/>
                <w:sz w:val="24"/>
                <w:szCs w:val="24"/>
                <w:lang w:val="uk-UA"/>
              </w:rPr>
              <w:t>Збір та узагальнення зауважень та пропозицій. Підготовка проектів рішень ради про затвердження Положень і Статутів у новій редакції.</w:t>
            </w:r>
          </w:p>
        </w:tc>
        <w:tc>
          <w:tcPr>
            <w:tcW w:w="2126" w:type="dxa"/>
          </w:tcPr>
          <w:p w:rsidR="0020230E" w:rsidRPr="00284915" w:rsidRDefault="0020230E" w:rsidP="005F1A2E">
            <w:pPr>
              <w:jc w:val="center"/>
              <w:rPr>
                <w:rFonts w:ascii="Times New Roman" w:hAnsi="Times New Roman" w:cs="Times New Roman"/>
                <w:sz w:val="24"/>
                <w:szCs w:val="24"/>
                <w:lang w:val="uk-UA"/>
              </w:rPr>
            </w:pPr>
          </w:p>
        </w:tc>
      </w:tr>
      <w:tr w:rsidR="0020230E" w:rsidRPr="008B2433" w:rsidTr="005F1A2E">
        <w:trPr>
          <w:gridAfter w:val="1"/>
          <w:wAfter w:w="54" w:type="dxa"/>
          <w:trHeight w:val="214"/>
        </w:trPr>
        <w:tc>
          <w:tcPr>
            <w:tcW w:w="603" w:type="dxa"/>
            <w:vMerge/>
          </w:tcPr>
          <w:p w:rsidR="0020230E" w:rsidRDefault="0020230E" w:rsidP="005F1A2E">
            <w:pPr>
              <w:ind w:left="360"/>
              <w:jc w:val="center"/>
              <w:rPr>
                <w:rFonts w:ascii="Times New Roman" w:hAnsi="Times New Roman" w:cs="Times New Roman"/>
                <w:sz w:val="24"/>
                <w:szCs w:val="24"/>
                <w:lang w:val="uk-UA"/>
              </w:rPr>
            </w:pPr>
          </w:p>
        </w:tc>
        <w:tc>
          <w:tcPr>
            <w:tcW w:w="2516" w:type="dxa"/>
            <w:vMerge/>
          </w:tcPr>
          <w:p w:rsidR="0020230E" w:rsidRPr="00284915" w:rsidRDefault="0020230E" w:rsidP="005F1A2E">
            <w:pPr>
              <w:jc w:val="both"/>
              <w:rPr>
                <w:rFonts w:ascii="Times New Roman" w:hAnsi="Times New Roman" w:cs="Times New Roman"/>
                <w:sz w:val="24"/>
                <w:szCs w:val="24"/>
                <w:lang w:val="uk-UA"/>
              </w:rPr>
            </w:pPr>
          </w:p>
        </w:tc>
        <w:tc>
          <w:tcPr>
            <w:tcW w:w="1985" w:type="dxa"/>
            <w:vMerge/>
          </w:tcPr>
          <w:p w:rsidR="0020230E" w:rsidRPr="00284915" w:rsidRDefault="0020230E" w:rsidP="005F1A2E">
            <w:pPr>
              <w:jc w:val="both"/>
              <w:rPr>
                <w:rFonts w:ascii="Times New Roman" w:hAnsi="Times New Roman" w:cs="Times New Roman"/>
                <w:sz w:val="24"/>
                <w:szCs w:val="24"/>
                <w:lang w:val="uk-UA"/>
              </w:rPr>
            </w:pPr>
          </w:p>
        </w:tc>
        <w:tc>
          <w:tcPr>
            <w:tcW w:w="1560" w:type="dxa"/>
            <w:vMerge/>
          </w:tcPr>
          <w:p w:rsidR="0020230E" w:rsidRPr="00284915" w:rsidRDefault="0020230E" w:rsidP="005F1A2E">
            <w:pPr>
              <w:jc w:val="both"/>
              <w:rPr>
                <w:rFonts w:ascii="Times New Roman" w:hAnsi="Times New Roman" w:cs="Times New Roman"/>
                <w:sz w:val="24"/>
                <w:szCs w:val="24"/>
                <w:lang w:val="uk-UA"/>
              </w:rPr>
            </w:pPr>
          </w:p>
        </w:tc>
        <w:tc>
          <w:tcPr>
            <w:tcW w:w="991" w:type="dxa"/>
            <w:vMerge/>
          </w:tcPr>
          <w:p w:rsidR="0020230E" w:rsidRPr="00284915" w:rsidRDefault="0020230E" w:rsidP="005F1A2E">
            <w:pPr>
              <w:jc w:val="center"/>
              <w:rPr>
                <w:rFonts w:ascii="Times New Roman" w:hAnsi="Times New Roman" w:cs="Times New Roman"/>
                <w:sz w:val="24"/>
                <w:szCs w:val="24"/>
                <w:lang w:val="uk-UA"/>
              </w:rPr>
            </w:pPr>
          </w:p>
        </w:tc>
        <w:tc>
          <w:tcPr>
            <w:tcW w:w="5670" w:type="dxa"/>
          </w:tcPr>
          <w:p w:rsidR="0020230E" w:rsidRDefault="0020230E"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Pr="008B2433">
              <w:rPr>
                <w:rFonts w:ascii="Times New Roman" w:hAnsi="Times New Roman" w:cs="Times New Roman"/>
                <w:sz w:val="24"/>
                <w:szCs w:val="24"/>
                <w:lang w:val="uk-UA"/>
              </w:rPr>
              <w:t>Оприлюднення проектів рішень ради.</w:t>
            </w:r>
          </w:p>
        </w:tc>
        <w:tc>
          <w:tcPr>
            <w:tcW w:w="2126" w:type="dxa"/>
          </w:tcPr>
          <w:p w:rsidR="0020230E" w:rsidRPr="00284915" w:rsidRDefault="0020230E" w:rsidP="005F1A2E">
            <w:pPr>
              <w:jc w:val="center"/>
              <w:rPr>
                <w:rFonts w:ascii="Times New Roman" w:hAnsi="Times New Roman" w:cs="Times New Roman"/>
                <w:sz w:val="24"/>
                <w:szCs w:val="24"/>
                <w:lang w:val="uk-UA"/>
              </w:rPr>
            </w:pPr>
          </w:p>
        </w:tc>
      </w:tr>
      <w:tr w:rsidR="0020230E" w:rsidRPr="008B2433" w:rsidTr="005F1A2E">
        <w:trPr>
          <w:gridAfter w:val="1"/>
          <w:wAfter w:w="54" w:type="dxa"/>
          <w:trHeight w:val="846"/>
        </w:trPr>
        <w:tc>
          <w:tcPr>
            <w:tcW w:w="603" w:type="dxa"/>
            <w:vMerge/>
          </w:tcPr>
          <w:p w:rsidR="0020230E" w:rsidRDefault="0020230E" w:rsidP="005F1A2E">
            <w:pPr>
              <w:ind w:left="360"/>
              <w:jc w:val="center"/>
              <w:rPr>
                <w:rFonts w:ascii="Times New Roman" w:hAnsi="Times New Roman" w:cs="Times New Roman"/>
                <w:sz w:val="24"/>
                <w:szCs w:val="24"/>
                <w:lang w:val="uk-UA"/>
              </w:rPr>
            </w:pPr>
          </w:p>
        </w:tc>
        <w:tc>
          <w:tcPr>
            <w:tcW w:w="2516" w:type="dxa"/>
            <w:vMerge/>
          </w:tcPr>
          <w:p w:rsidR="0020230E" w:rsidRPr="00284915" w:rsidRDefault="0020230E" w:rsidP="005F1A2E">
            <w:pPr>
              <w:jc w:val="both"/>
              <w:rPr>
                <w:rFonts w:ascii="Times New Roman" w:hAnsi="Times New Roman" w:cs="Times New Roman"/>
                <w:sz w:val="24"/>
                <w:szCs w:val="24"/>
                <w:lang w:val="uk-UA"/>
              </w:rPr>
            </w:pPr>
          </w:p>
        </w:tc>
        <w:tc>
          <w:tcPr>
            <w:tcW w:w="1985" w:type="dxa"/>
            <w:vMerge/>
          </w:tcPr>
          <w:p w:rsidR="0020230E" w:rsidRPr="00284915" w:rsidRDefault="0020230E" w:rsidP="005F1A2E">
            <w:pPr>
              <w:jc w:val="both"/>
              <w:rPr>
                <w:rFonts w:ascii="Times New Roman" w:hAnsi="Times New Roman" w:cs="Times New Roman"/>
                <w:sz w:val="24"/>
                <w:szCs w:val="24"/>
                <w:lang w:val="uk-UA"/>
              </w:rPr>
            </w:pPr>
          </w:p>
        </w:tc>
        <w:tc>
          <w:tcPr>
            <w:tcW w:w="1560" w:type="dxa"/>
            <w:vMerge/>
          </w:tcPr>
          <w:p w:rsidR="0020230E" w:rsidRPr="00284915" w:rsidRDefault="0020230E" w:rsidP="005F1A2E">
            <w:pPr>
              <w:jc w:val="both"/>
              <w:rPr>
                <w:rFonts w:ascii="Times New Roman" w:hAnsi="Times New Roman" w:cs="Times New Roman"/>
                <w:sz w:val="24"/>
                <w:szCs w:val="24"/>
                <w:lang w:val="uk-UA"/>
              </w:rPr>
            </w:pPr>
          </w:p>
        </w:tc>
        <w:tc>
          <w:tcPr>
            <w:tcW w:w="991" w:type="dxa"/>
            <w:vMerge/>
          </w:tcPr>
          <w:p w:rsidR="0020230E" w:rsidRPr="00284915" w:rsidRDefault="0020230E" w:rsidP="005F1A2E">
            <w:pPr>
              <w:jc w:val="center"/>
              <w:rPr>
                <w:rFonts w:ascii="Times New Roman" w:hAnsi="Times New Roman" w:cs="Times New Roman"/>
                <w:sz w:val="24"/>
                <w:szCs w:val="24"/>
                <w:lang w:val="uk-UA"/>
              </w:rPr>
            </w:pPr>
          </w:p>
        </w:tc>
        <w:tc>
          <w:tcPr>
            <w:tcW w:w="5670" w:type="dxa"/>
          </w:tcPr>
          <w:p w:rsidR="0020230E" w:rsidRPr="008B2433" w:rsidRDefault="0020230E"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 </w:t>
            </w:r>
            <w:r w:rsidRPr="008B2433">
              <w:rPr>
                <w:rFonts w:ascii="Times New Roman" w:hAnsi="Times New Roman" w:cs="Times New Roman"/>
                <w:sz w:val="24"/>
                <w:szCs w:val="24"/>
                <w:lang w:val="uk-UA"/>
              </w:rPr>
              <w:t>Розгляд проектів Положень і Статутів в постійних комісіях ради, виконавчим комітетом ради, врахування зауважень та пропозицій.</w:t>
            </w:r>
          </w:p>
        </w:tc>
        <w:tc>
          <w:tcPr>
            <w:tcW w:w="2126" w:type="dxa"/>
          </w:tcPr>
          <w:p w:rsidR="0020230E" w:rsidRPr="00284915" w:rsidRDefault="0020230E" w:rsidP="005F1A2E">
            <w:pPr>
              <w:jc w:val="center"/>
              <w:rPr>
                <w:rFonts w:ascii="Times New Roman" w:hAnsi="Times New Roman" w:cs="Times New Roman"/>
                <w:sz w:val="24"/>
                <w:szCs w:val="24"/>
                <w:lang w:val="uk-UA"/>
              </w:rPr>
            </w:pPr>
          </w:p>
        </w:tc>
      </w:tr>
      <w:tr w:rsidR="0020230E" w:rsidRPr="008B2433" w:rsidTr="005F1A2E">
        <w:trPr>
          <w:gridAfter w:val="1"/>
          <w:wAfter w:w="54" w:type="dxa"/>
          <w:trHeight w:val="297"/>
        </w:trPr>
        <w:tc>
          <w:tcPr>
            <w:tcW w:w="603" w:type="dxa"/>
            <w:vMerge/>
          </w:tcPr>
          <w:p w:rsidR="0020230E" w:rsidRDefault="0020230E" w:rsidP="005F1A2E">
            <w:pPr>
              <w:ind w:left="360"/>
              <w:jc w:val="center"/>
              <w:rPr>
                <w:rFonts w:ascii="Times New Roman" w:hAnsi="Times New Roman" w:cs="Times New Roman"/>
                <w:sz w:val="24"/>
                <w:szCs w:val="24"/>
                <w:lang w:val="uk-UA"/>
              </w:rPr>
            </w:pPr>
          </w:p>
        </w:tc>
        <w:tc>
          <w:tcPr>
            <w:tcW w:w="2516" w:type="dxa"/>
            <w:vMerge/>
          </w:tcPr>
          <w:p w:rsidR="0020230E" w:rsidRPr="00284915" w:rsidRDefault="0020230E" w:rsidP="005F1A2E">
            <w:pPr>
              <w:jc w:val="both"/>
              <w:rPr>
                <w:rFonts w:ascii="Times New Roman" w:hAnsi="Times New Roman" w:cs="Times New Roman"/>
                <w:sz w:val="24"/>
                <w:szCs w:val="24"/>
                <w:lang w:val="uk-UA"/>
              </w:rPr>
            </w:pPr>
          </w:p>
        </w:tc>
        <w:tc>
          <w:tcPr>
            <w:tcW w:w="1985" w:type="dxa"/>
            <w:vMerge/>
          </w:tcPr>
          <w:p w:rsidR="0020230E" w:rsidRPr="00284915" w:rsidRDefault="0020230E" w:rsidP="005F1A2E">
            <w:pPr>
              <w:jc w:val="both"/>
              <w:rPr>
                <w:rFonts w:ascii="Times New Roman" w:hAnsi="Times New Roman" w:cs="Times New Roman"/>
                <w:sz w:val="24"/>
                <w:szCs w:val="24"/>
                <w:lang w:val="uk-UA"/>
              </w:rPr>
            </w:pPr>
          </w:p>
        </w:tc>
        <w:tc>
          <w:tcPr>
            <w:tcW w:w="1560" w:type="dxa"/>
            <w:vMerge/>
          </w:tcPr>
          <w:p w:rsidR="0020230E" w:rsidRPr="00284915" w:rsidRDefault="0020230E" w:rsidP="005F1A2E">
            <w:pPr>
              <w:jc w:val="both"/>
              <w:rPr>
                <w:rFonts w:ascii="Times New Roman" w:hAnsi="Times New Roman" w:cs="Times New Roman"/>
                <w:sz w:val="24"/>
                <w:szCs w:val="24"/>
                <w:lang w:val="uk-UA"/>
              </w:rPr>
            </w:pPr>
          </w:p>
        </w:tc>
        <w:tc>
          <w:tcPr>
            <w:tcW w:w="991" w:type="dxa"/>
            <w:vMerge/>
          </w:tcPr>
          <w:p w:rsidR="0020230E" w:rsidRPr="00284915" w:rsidRDefault="0020230E" w:rsidP="005F1A2E">
            <w:pPr>
              <w:jc w:val="center"/>
              <w:rPr>
                <w:rFonts w:ascii="Times New Roman" w:hAnsi="Times New Roman" w:cs="Times New Roman"/>
                <w:sz w:val="24"/>
                <w:szCs w:val="24"/>
                <w:lang w:val="uk-UA"/>
              </w:rPr>
            </w:pPr>
          </w:p>
        </w:tc>
        <w:tc>
          <w:tcPr>
            <w:tcW w:w="5670" w:type="dxa"/>
          </w:tcPr>
          <w:p w:rsidR="0020230E" w:rsidRDefault="0020230E"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Прийняття </w:t>
            </w:r>
            <w:r w:rsidRPr="008B2433">
              <w:rPr>
                <w:rFonts w:ascii="Times New Roman" w:hAnsi="Times New Roman" w:cs="Times New Roman"/>
                <w:sz w:val="24"/>
                <w:szCs w:val="24"/>
                <w:lang w:val="uk-UA"/>
              </w:rPr>
              <w:t>радою рішень про затвердження Положень і Статутів у новій редакції.</w:t>
            </w:r>
          </w:p>
        </w:tc>
        <w:tc>
          <w:tcPr>
            <w:tcW w:w="2126" w:type="dxa"/>
          </w:tcPr>
          <w:p w:rsidR="0020230E" w:rsidRPr="00284915" w:rsidRDefault="0020230E" w:rsidP="005F1A2E">
            <w:pPr>
              <w:jc w:val="center"/>
              <w:rPr>
                <w:rFonts w:ascii="Times New Roman" w:hAnsi="Times New Roman" w:cs="Times New Roman"/>
                <w:sz w:val="24"/>
                <w:szCs w:val="24"/>
                <w:lang w:val="uk-UA"/>
              </w:rPr>
            </w:pPr>
          </w:p>
        </w:tc>
      </w:tr>
      <w:tr w:rsidR="0020230E" w:rsidRPr="0020230E" w:rsidTr="00030244">
        <w:trPr>
          <w:gridAfter w:val="1"/>
          <w:wAfter w:w="54" w:type="dxa"/>
          <w:trHeight w:val="539"/>
        </w:trPr>
        <w:tc>
          <w:tcPr>
            <w:tcW w:w="603" w:type="dxa"/>
            <w:vMerge/>
          </w:tcPr>
          <w:p w:rsidR="0020230E" w:rsidRDefault="0020230E" w:rsidP="005F1A2E">
            <w:pPr>
              <w:ind w:left="360"/>
              <w:jc w:val="center"/>
              <w:rPr>
                <w:rFonts w:ascii="Times New Roman" w:hAnsi="Times New Roman" w:cs="Times New Roman"/>
                <w:sz w:val="24"/>
                <w:szCs w:val="24"/>
                <w:lang w:val="uk-UA"/>
              </w:rPr>
            </w:pPr>
          </w:p>
        </w:tc>
        <w:tc>
          <w:tcPr>
            <w:tcW w:w="2516" w:type="dxa"/>
            <w:vMerge/>
          </w:tcPr>
          <w:p w:rsidR="0020230E" w:rsidRPr="00284915" w:rsidRDefault="0020230E" w:rsidP="005F1A2E">
            <w:pPr>
              <w:jc w:val="both"/>
              <w:rPr>
                <w:rFonts w:ascii="Times New Roman" w:hAnsi="Times New Roman" w:cs="Times New Roman"/>
                <w:sz w:val="24"/>
                <w:szCs w:val="24"/>
                <w:lang w:val="uk-UA"/>
              </w:rPr>
            </w:pPr>
          </w:p>
        </w:tc>
        <w:tc>
          <w:tcPr>
            <w:tcW w:w="1985" w:type="dxa"/>
            <w:vMerge/>
          </w:tcPr>
          <w:p w:rsidR="0020230E" w:rsidRPr="00284915" w:rsidRDefault="0020230E" w:rsidP="005F1A2E">
            <w:pPr>
              <w:jc w:val="both"/>
              <w:rPr>
                <w:rFonts w:ascii="Times New Roman" w:hAnsi="Times New Roman" w:cs="Times New Roman"/>
                <w:sz w:val="24"/>
                <w:szCs w:val="24"/>
                <w:lang w:val="uk-UA"/>
              </w:rPr>
            </w:pPr>
          </w:p>
        </w:tc>
        <w:tc>
          <w:tcPr>
            <w:tcW w:w="1560" w:type="dxa"/>
            <w:vMerge/>
          </w:tcPr>
          <w:p w:rsidR="0020230E" w:rsidRPr="00284915" w:rsidRDefault="0020230E" w:rsidP="005F1A2E">
            <w:pPr>
              <w:jc w:val="both"/>
              <w:rPr>
                <w:rFonts w:ascii="Times New Roman" w:hAnsi="Times New Roman" w:cs="Times New Roman"/>
                <w:sz w:val="24"/>
                <w:szCs w:val="24"/>
                <w:lang w:val="uk-UA"/>
              </w:rPr>
            </w:pPr>
          </w:p>
        </w:tc>
        <w:tc>
          <w:tcPr>
            <w:tcW w:w="991" w:type="dxa"/>
            <w:vMerge/>
          </w:tcPr>
          <w:p w:rsidR="0020230E" w:rsidRPr="00284915" w:rsidRDefault="0020230E" w:rsidP="005F1A2E">
            <w:pPr>
              <w:jc w:val="center"/>
              <w:rPr>
                <w:rFonts w:ascii="Times New Roman" w:hAnsi="Times New Roman" w:cs="Times New Roman"/>
                <w:sz w:val="24"/>
                <w:szCs w:val="24"/>
                <w:lang w:val="uk-UA"/>
              </w:rPr>
            </w:pPr>
          </w:p>
        </w:tc>
        <w:tc>
          <w:tcPr>
            <w:tcW w:w="5670" w:type="dxa"/>
          </w:tcPr>
          <w:p w:rsidR="0020230E" w:rsidRPr="008B2433" w:rsidRDefault="0020230E"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7. </w:t>
            </w:r>
            <w:r w:rsidRPr="008B2433">
              <w:rPr>
                <w:rFonts w:ascii="Times New Roman" w:hAnsi="Times New Roman" w:cs="Times New Roman"/>
                <w:sz w:val="24"/>
                <w:szCs w:val="24"/>
                <w:lang w:val="uk-UA"/>
              </w:rPr>
              <w:t xml:space="preserve">Оприлюднення Положень та Статутів на офіційному веб-сайті </w:t>
            </w:r>
            <w:r>
              <w:rPr>
                <w:rFonts w:ascii="Times New Roman" w:hAnsi="Times New Roman" w:cs="Times New Roman"/>
                <w:sz w:val="24"/>
                <w:szCs w:val="24"/>
                <w:lang w:val="uk-UA"/>
              </w:rPr>
              <w:t xml:space="preserve">міської </w:t>
            </w:r>
            <w:r w:rsidRPr="008B2433">
              <w:rPr>
                <w:rFonts w:ascii="Times New Roman" w:hAnsi="Times New Roman" w:cs="Times New Roman"/>
                <w:sz w:val="24"/>
                <w:szCs w:val="24"/>
                <w:lang w:val="uk-UA"/>
              </w:rPr>
              <w:t>ради.</w:t>
            </w:r>
          </w:p>
        </w:tc>
        <w:tc>
          <w:tcPr>
            <w:tcW w:w="2126" w:type="dxa"/>
          </w:tcPr>
          <w:p w:rsidR="0020230E" w:rsidRPr="00284915" w:rsidRDefault="0020230E" w:rsidP="005F1A2E">
            <w:pPr>
              <w:jc w:val="center"/>
              <w:rPr>
                <w:rFonts w:ascii="Times New Roman" w:hAnsi="Times New Roman" w:cs="Times New Roman"/>
                <w:sz w:val="24"/>
                <w:szCs w:val="24"/>
                <w:lang w:val="uk-UA"/>
              </w:rPr>
            </w:pPr>
          </w:p>
        </w:tc>
      </w:tr>
      <w:tr w:rsidR="0020230E" w:rsidRPr="00ED7A12" w:rsidTr="00030244">
        <w:trPr>
          <w:gridAfter w:val="1"/>
          <w:wAfter w:w="54" w:type="dxa"/>
          <w:trHeight w:val="3510"/>
        </w:trPr>
        <w:tc>
          <w:tcPr>
            <w:tcW w:w="603" w:type="dxa"/>
            <w:vMerge w:val="restart"/>
          </w:tcPr>
          <w:p w:rsidR="0020230E" w:rsidRPr="00DF604E" w:rsidRDefault="0020230E" w:rsidP="005F1A2E">
            <w:pPr>
              <w:ind w:left="36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516" w:type="dxa"/>
            <w:vMerge w:val="restart"/>
          </w:tcPr>
          <w:p w:rsidR="0020230E" w:rsidRPr="00284915" w:rsidRDefault="0020230E"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Внутрішнє середовище контролю</w:t>
            </w:r>
          </w:p>
        </w:tc>
        <w:tc>
          <w:tcPr>
            <w:tcW w:w="1985" w:type="dxa"/>
            <w:vMerge w:val="restart"/>
          </w:tcPr>
          <w:p w:rsidR="0020230E" w:rsidRPr="00284915" w:rsidRDefault="0020230E"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Приведення у відповідність до вимог законодавства та Інструкції з організації внутрішнього контролю посадових інструкцій працівників інституцій ради</w:t>
            </w:r>
          </w:p>
        </w:tc>
        <w:tc>
          <w:tcPr>
            <w:tcW w:w="1560" w:type="dxa"/>
            <w:vMerge w:val="restart"/>
          </w:tcPr>
          <w:p w:rsidR="0020230E" w:rsidRPr="00284915" w:rsidRDefault="0020230E"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 xml:space="preserve">Керівники інституцій ради, </w:t>
            </w:r>
            <w:r w:rsidR="003E418E">
              <w:rPr>
                <w:rFonts w:ascii="Times New Roman" w:hAnsi="Times New Roman" w:cs="Times New Roman"/>
                <w:sz w:val="24"/>
                <w:szCs w:val="24"/>
                <w:lang w:val="uk-UA"/>
              </w:rPr>
              <w:t>к</w:t>
            </w:r>
            <w:r w:rsidRPr="00284915">
              <w:rPr>
                <w:rFonts w:ascii="Times New Roman" w:hAnsi="Times New Roman" w:cs="Times New Roman"/>
                <w:sz w:val="24"/>
                <w:szCs w:val="24"/>
                <w:lang w:val="uk-UA"/>
              </w:rPr>
              <w:t>еруючий справами виконавчого комітету ради</w:t>
            </w:r>
          </w:p>
        </w:tc>
        <w:tc>
          <w:tcPr>
            <w:tcW w:w="991" w:type="dxa"/>
            <w:vMerge w:val="restart"/>
          </w:tcPr>
          <w:p w:rsidR="0020230E" w:rsidRPr="00284915" w:rsidRDefault="003E418E" w:rsidP="005F1A2E">
            <w:pPr>
              <w:jc w:val="center"/>
              <w:rPr>
                <w:rFonts w:ascii="Times New Roman" w:hAnsi="Times New Roman" w:cs="Times New Roman"/>
                <w:sz w:val="24"/>
                <w:szCs w:val="24"/>
                <w:lang w:val="uk-UA"/>
              </w:rPr>
            </w:pPr>
            <w:r>
              <w:rPr>
                <w:rFonts w:ascii="Times New Roman" w:hAnsi="Times New Roman" w:cs="Times New Roman"/>
                <w:sz w:val="24"/>
                <w:szCs w:val="24"/>
                <w:lang w:val="uk-UA"/>
              </w:rPr>
              <w:t>2020-2021 роки</w:t>
            </w:r>
          </w:p>
        </w:tc>
        <w:tc>
          <w:tcPr>
            <w:tcW w:w="5670" w:type="dxa"/>
          </w:tcPr>
          <w:p w:rsidR="0020230E" w:rsidRPr="008B2433" w:rsidRDefault="0020230E"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Pr="008B2433">
              <w:rPr>
                <w:rFonts w:ascii="Times New Roman" w:hAnsi="Times New Roman" w:cs="Times New Roman"/>
                <w:sz w:val="24"/>
                <w:szCs w:val="24"/>
                <w:lang w:val="uk-UA"/>
              </w:rPr>
              <w:t xml:space="preserve">Напрацювання переліку необхідних змін до посадових інструкцій працівників виконавчих органів </w:t>
            </w:r>
            <w:r>
              <w:rPr>
                <w:rFonts w:ascii="Times New Roman" w:hAnsi="Times New Roman" w:cs="Times New Roman"/>
                <w:sz w:val="24"/>
                <w:szCs w:val="24"/>
                <w:lang w:val="uk-UA"/>
              </w:rPr>
              <w:t>міської</w:t>
            </w:r>
            <w:r w:rsidRPr="008B2433">
              <w:rPr>
                <w:rFonts w:ascii="Times New Roman" w:hAnsi="Times New Roman" w:cs="Times New Roman"/>
                <w:sz w:val="24"/>
                <w:szCs w:val="24"/>
                <w:lang w:val="uk-UA"/>
              </w:rPr>
              <w:t xml:space="preserve"> ради з урахуванням:</w:t>
            </w:r>
          </w:p>
          <w:p w:rsidR="0020230E" w:rsidRPr="00284915" w:rsidRDefault="0020230E" w:rsidP="005F1A2E">
            <w:pPr>
              <w:pStyle w:val="a7"/>
              <w:numPr>
                <w:ilvl w:val="0"/>
                <w:numId w:val="10"/>
              </w:numPr>
              <w:ind w:left="172" w:hanging="172"/>
              <w:jc w:val="both"/>
              <w:rPr>
                <w:rFonts w:ascii="Times New Roman" w:hAnsi="Times New Roman" w:cs="Times New Roman"/>
                <w:sz w:val="24"/>
                <w:szCs w:val="24"/>
                <w:lang w:val="uk-UA"/>
              </w:rPr>
            </w:pPr>
            <w:r>
              <w:rPr>
                <w:rFonts w:ascii="Times New Roman" w:hAnsi="Times New Roman" w:cs="Times New Roman"/>
                <w:sz w:val="24"/>
                <w:szCs w:val="24"/>
                <w:lang w:val="uk-UA"/>
              </w:rPr>
              <w:t>ч</w:t>
            </w:r>
            <w:r w:rsidRPr="00284915">
              <w:rPr>
                <w:rFonts w:ascii="Times New Roman" w:hAnsi="Times New Roman" w:cs="Times New Roman"/>
                <w:sz w:val="24"/>
                <w:szCs w:val="24"/>
                <w:lang w:val="uk-UA"/>
              </w:rPr>
              <w:t>іткого визначення функцій і завдань за посадою;</w:t>
            </w:r>
          </w:p>
          <w:p w:rsidR="0020230E" w:rsidRPr="00284915" w:rsidRDefault="0020230E" w:rsidP="005F1A2E">
            <w:pPr>
              <w:pStyle w:val="a7"/>
              <w:numPr>
                <w:ilvl w:val="0"/>
                <w:numId w:val="10"/>
              </w:numPr>
              <w:ind w:left="172" w:hanging="172"/>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284915">
              <w:rPr>
                <w:rFonts w:ascii="Times New Roman" w:hAnsi="Times New Roman" w:cs="Times New Roman"/>
                <w:sz w:val="24"/>
                <w:szCs w:val="24"/>
                <w:lang w:val="uk-UA"/>
              </w:rPr>
              <w:t>риведення у відповідність до функцій і завдань посади професійно-кваліфікаційних характеристик</w:t>
            </w:r>
          </w:p>
          <w:p w:rsidR="0020230E" w:rsidRPr="00284915" w:rsidRDefault="0020230E" w:rsidP="005F1A2E">
            <w:pPr>
              <w:pStyle w:val="a7"/>
              <w:numPr>
                <w:ilvl w:val="0"/>
                <w:numId w:val="10"/>
              </w:numPr>
              <w:ind w:left="172" w:hanging="172"/>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Pr="00284915">
              <w:rPr>
                <w:rFonts w:ascii="Times New Roman" w:hAnsi="Times New Roman" w:cs="Times New Roman"/>
                <w:sz w:val="24"/>
                <w:szCs w:val="24"/>
                <w:lang w:val="uk-UA"/>
              </w:rPr>
              <w:t xml:space="preserve">изначення переліку цілей функцій (стратегічних та операційних) із застосуванням </w:t>
            </w:r>
            <w:r w:rsidRPr="00284915">
              <w:rPr>
                <w:rFonts w:ascii="Times New Roman" w:hAnsi="Times New Roman" w:cs="Times New Roman"/>
                <w:sz w:val="24"/>
                <w:szCs w:val="24"/>
                <w:lang w:val="en-US"/>
              </w:rPr>
              <w:t>SMART</w:t>
            </w:r>
            <w:r w:rsidRPr="00284915">
              <w:rPr>
                <w:rFonts w:ascii="Times New Roman" w:hAnsi="Times New Roman" w:cs="Times New Roman"/>
                <w:sz w:val="24"/>
                <w:szCs w:val="24"/>
                <w:lang w:val="uk-UA"/>
              </w:rPr>
              <w:t xml:space="preserve"> способу та стандартів для кожної сфери діяльності та завдань інституції;</w:t>
            </w:r>
          </w:p>
          <w:p w:rsidR="0020230E" w:rsidRDefault="0020230E" w:rsidP="005F1A2E">
            <w:pPr>
              <w:pStyle w:val="a7"/>
              <w:numPr>
                <w:ilvl w:val="0"/>
                <w:numId w:val="10"/>
              </w:numPr>
              <w:ind w:left="172" w:hanging="172"/>
              <w:jc w:val="both"/>
              <w:rPr>
                <w:rFonts w:ascii="Times New Roman" w:hAnsi="Times New Roman" w:cs="Times New Roman"/>
                <w:sz w:val="24"/>
                <w:szCs w:val="24"/>
                <w:lang w:val="uk-UA"/>
              </w:rPr>
            </w:pPr>
            <w:r>
              <w:rPr>
                <w:rFonts w:ascii="Times New Roman" w:hAnsi="Times New Roman" w:cs="Times New Roman"/>
                <w:sz w:val="24"/>
                <w:szCs w:val="24"/>
                <w:lang w:val="uk-UA"/>
              </w:rPr>
              <w:t>г</w:t>
            </w:r>
            <w:r w:rsidRPr="00284915">
              <w:rPr>
                <w:rFonts w:ascii="Times New Roman" w:hAnsi="Times New Roman" w:cs="Times New Roman"/>
                <w:sz w:val="24"/>
                <w:szCs w:val="24"/>
                <w:lang w:val="uk-UA"/>
              </w:rPr>
              <w:t>армонізаці</w:t>
            </w:r>
            <w:r>
              <w:rPr>
                <w:rFonts w:ascii="Times New Roman" w:hAnsi="Times New Roman" w:cs="Times New Roman"/>
                <w:sz w:val="24"/>
                <w:szCs w:val="24"/>
                <w:lang w:val="uk-UA"/>
              </w:rPr>
              <w:t>ї</w:t>
            </w:r>
            <w:r w:rsidRPr="00284915">
              <w:rPr>
                <w:rFonts w:ascii="Times New Roman" w:hAnsi="Times New Roman" w:cs="Times New Roman"/>
                <w:sz w:val="24"/>
                <w:szCs w:val="24"/>
                <w:lang w:val="uk-UA"/>
              </w:rPr>
              <w:t xml:space="preserve"> положень посадових інструкцій з структурою та елементами системи внутрішнього контролю.</w:t>
            </w:r>
          </w:p>
        </w:tc>
        <w:tc>
          <w:tcPr>
            <w:tcW w:w="2126" w:type="dxa"/>
          </w:tcPr>
          <w:p w:rsidR="0020230E" w:rsidRPr="00284915" w:rsidRDefault="0020230E" w:rsidP="005F1A2E">
            <w:pPr>
              <w:jc w:val="center"/>
              <w:rPr>
                <w:rFonts w:ascii="Times New Roman" w:hAnsi="Times New Roman" w:cs="Times New Roman"/>
                <w:sz w:val="24"/>
                <w:szCs w:val="24"/>
                <w:lang w:val="uk-UA"/>
              </w:rPr>
            </w:pPr>
          </w:p>
        </w:tc>
      </w:tr>
      <w:tr w:rsidR="0020230E" w:rsidRPr="00ED7A12" w:rsidTr="005F1A2E">
        <w:trPr>
          <w:gridAfter w:val="1"/>
          <w:wAfter w:w="54" w:type="dxa"/>
          <w:trHeight w:val="1140"/>
        </w:trPr>
        <w:tc>
          <w:tcPr>
            <w:tcW w:w="603" w:type="dxa"/>
            <w:vMerge/>
          </w:tcPr>
          <w:p w:rsidR="0020230E" w:rsidRDefault="0020230E" w:rsidP="005F1A2E">
            <w:pPr>
              <w:ind w:left="360"/>
              <w:jc w:val="center"/>
              <w:rPr>
                <w:rFonts w:ascii="Times New Roman" w:hAnsi="Times New Roman" w:cs="Times New Roman"/>
                <w:sz w:val="24"/>
                <w:szCs w:val="24"/>
                <w:lang w:val="uk-UA"/>
              </w:rPr>
            </w:pPr>
          </w:p>
        </w:tc>
        <w:tc>
          <w:tcPr>
            <w:tcW w:w="2516" w:type="dxa"/>
            <w:vMerge/>
          </w:tcPr>
          <w:p w:rsidR="0020230E" w:rsidRPr="00284915" w:rsidRDefault="0020230E" w:rsidP="005F1A2E">
            <w:pPr>
              <w:jc w:val="both"/>
              <w:rPr>
                <w:rFonts w:ascii="Times New Roman" w:hAnsi="Times New Roman" w:cs="Times New Roman"/>
                <w:sz w:val="24"/>
                <w:szCs w:val="24"/>
                <w:lang w:val="uk-UA"/>
              </w:rPr>
            </w:pPr>
          </w:p>
        </w:tc>
        <w:tc>
          <w:tcPr>
            <w:tcW w:w="1985" w:type="dxa"/>
            <w:vMerge/>
          </w:tcPr>
          <w:p w:rsidR="0020230E" w:rsidRPr="00284915" w:rsidRDefault="0020230E" w:rsidP="005F1A2E">
            <w:pPr>
              <w:jc w:val="both"/>
              <w:rPr>
                <w:rFonts w:ascii="Times New Roman" w:hAnsi="Times New Roman" w:cs="Times New Roman"/>
                <w:sz w:val="24"/>
                <w:szCs w:val="24"/>
                <w:lang w:val="uk-UA"/>
              </w:rPr>
            </w:pPr>
          </w:p>
        </w:tc>
        <w:tc>
          <w:tcPr>
            <w:tcW w:w="1560" w:type="dxa"/>
            <w:vMerge/>
          </w:tcPr>
          <w:p w:rsidR="0020230E" w:rsidRPr="00284915" w:rsidRDefault="0020230E" w:rsidP="005F1A2E">
            <w:pPr>
              <w:jc w:val="both"/>
              <w:rPr>
                <w:rFonts w:ascii="Times New Roman" w:hAnsi="Times New Roman" w:cs="Times New Roman"/>
                <w:sz w:val="24"/>
                <w:szCs w:val="24"/>
                <w:lang w:val="uk-UA"/>
              </w:rPr>
            </w:pPr>
          </w:p>
        </w:tc>
        <w:tc>
          <w:tcPr>
            <w:tcW w:w="991" w:type="dxa"/>
            <w:vMerge/>
          </w:tcPr>
          <w:p w:rsidR="0020230E" w:rsidRPr="00284915" w:rsidRDefault="0020230E" w:rsidP="005F1A2E">
            <w:pPr>
              <w:jc w:val="center"/>
              <w:rPr>
                <w:rFonts w:ascii="Times New Roman" w:hAnsi="Times New Roman" w:cs="Times New Roman"/>
                <w:sz w:val="24"/>
                <w:szCs w:val="24"/>
                <w:lang w:val="uk-UA"/>
              </w:rPr>
            </w:pPr>
          </w:p>
        </w:tc>
        <w:tc>
          <w:tcPr>
            <w:tcW w:w="5670" w:type="dxa"/>
          </w:tcPr>
          <w:p w:rsidR="0020230E" w:rsidRDefault="0020230E"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Pr="008B2433">
              <w:rPr>
                <w:rFonts w:ascii="Times New Roman" w:hAnsi="Times New Roman" w:cs="Times New Roman"/>
                <w:sz w:val="24"/>
                <w:szCs w:val="24"/>
                <w:lang w:val="uk-UA"/>
              </w:rPr>
              <w:t>Комунікація проектів посадових інструкцій у відповідних виконавчих органах ради (структурних підрозділах), комунальних установах (закладах), підприємствах.</w:t>
            </w:r>
          </w:p>
        </w:tc>
        <w:tc>
          <w:tcPr>
            <w:tcW w:w="2126" w:type="dxa"/>
          </w:tcPr>
          <w:p w:rsidR="0020230E" w:rsidRPr="00284915" w:rsidRDefault="0020230E" w:rsidP="005F1A2E">
            <w:pPr>
              <w:jc w:val="center"/>
              <w:rPr>
                <w:rFonts w:ascii="Times New Roman" w:hAnsi="Times New Roman" w:cs="Times New Roman"/>
                <w:sz w:val="24"/>
                <w:szCs w:val="24"/>
                <w:lang w:val="uk-UA"/>
              </w:rPr>
            </w:pPr>
          </w:p>
        </w:tc>
      </w:tr>
      <w:tr w:rsidR="0020230E" w:rsidRPr="00ED7A12" w:rsidTr="005F1A2E">
        <w:trPr>
          <w:gridAfter w:val="1"/>
          <w:wAfter w:w="54" w:type="dxa"/>
          <w:trHeight w:val="731"/>
        </w:trPr>
        <w:tc>
          <w:tcPr>
            <w:tcW w:w="603" w:type="dxa"/>
            <w:vMerge/>
          </w:tcPr>
          <w:p w:rsidR="0020230E" w:rsidRDefault="0020230E" w:rsidP="005F1A2E">
            <w:pPr>
              <w:ind w:left="360"/>
              <w:jc w:val="center"/>
              <w:rPr>
                <w:rFonts w:ascii="Times New Roman" w:hAnsi="Times New Roman" w:cs="Times New Roman"/>
                <w:sz w:val="24"/>
                <w:szCs w:val="24"/>
                <w:lang w:val="uk-UA"/>
              </w:rPr>
            </w:pPr>
          </w:p>
        </w:tc>
        <w:tc>
          <w:tcPr>
            <w:tcW w:w="2516" w:type="dxa"/>
            <w:vMerge/>
          </w:tcPr>
          <w:p w:rsidR="0020230E" w:rsidRPr="00284915" w:rsidRDefault="0020230E" w:rsidP="005F1A2E">
            <w:pPr>
              <w:jc w:val="both"/>
              <w:rPr>
                <w:rFonts w:ascii="Times New Roman" w:hAnsi="Times New Roman" w:cs="Times New Roman"/>
                <w:sz w:val="24"/>
                <w:szCs w:val="24"/>
                <w:lang w:val="uk-UA"/>
              </w:rPr>
            </w:pPr>
          </w:p>
        </w:tc>
        <w:tc>
          <w:tcPr>
            <w:tcW w:w="1985" w:type="dxa"/>
            <w:vMerge/>
          </w:tcPr>
          <w:p w:rsidR="0020230E" w:rsidRPr="00284915" w:rsidRDefault="0020230E" w:rsidP="005F1A2E">
            <w:pPr>
              <w:jc w:val="both"/>
              <w:rPr>
                <w:rFonts w:ascii="Times New Roman" w:hAnsi="Times New Roman" w:cs="Times New Roman"/>
                <w:sz w:val="24"/>
                <w:szCs w:val="24"/>
                <w:lang w:val="uk-UA"/>
              </w:rPr>
            </w:pPr>
          </w:p>
        </w:tc>
        <w:tc>
          <w:tcPr>
            <w:tcW w:w="1560" w:type="dxa"/>
            <w:vMerge/>
          </w:tcPr>
          <w:p w:rsidR="0020230E" w:rsidRPr="00284915" w:rsidRDefault="0020230E" w:rsidP="005F1A2E">
            <w:pPr>
              <w:jc w:val="both"/>
              <w:rPr>
                <w:rFonts w:ascii="Times New Roman" w:hAnsi="Times New Roman" w:cs="Times New Roman"/>
                <w:sz w:val="24"/>
                <w:szCs w:val="24"/>
                <w:lang w:val="uk-UA"/>
              </w:rPr>
            </w:pPr>
          </w:p>
        </w:tc>
        <w:tc>
          <w:tcPr>
            <w:tcW w:w="991" w:type="dxa"/>
            <w:vMerge/>
          </w:tcPr>
          <w:p w:rsidR="0020230E" w:rsidRPr="00284915" w:rsidRDefault="0020230E" w:rsidP="005F1A2E">
            <w:pPr>
              <w:jc w:val="center"/>
              <w:rPr>
                <w:rFonts w:ascii="Times New Roman" w:hAnsi="Times New Roman" w:cs="Times New Roman"/>
                <w:sz w:val="24"/>
                <w:szCs w:val="24"/>
                <w:lang w:val="uk-UA"/>
              </w:rPr>
            </w:pPr>
          </w:p>
        </w:tc>
        <w:tc>
          <w:tcPr>
            <w:tcW w:w="5670" w:type="dxa"/>
          </w:tcPr>
          <w:p w:rsidR="0020230E" w:rsidRDefault="0020230E"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Pr="008B2433">
              <w:rPr>
                <w:rFonts w:ascii="Times New Roman" w:hAnsi="Times New Roman" w:cs="Times New Roman"/>
                <w:sz w:val="24"/>
                <w:szCs w:val="24"/>
                <w:lang w:val="uk-UA"/>
              </w:rPr>
              <w:t>Збір та узагальнення зауважень та пропозицій. Підготовка проектів розпорядчих актів про затвердження посадових інструкцій у новій редакції.</w:t>
            </w:r>
          </w:p>
        </w:tc>
        <w:tc>
          <w:tcPr>
            <w:tcW w:w="2126" w:type="dxa"/>
          </w:tcPr>
          <w:p w:rsidR="0020230E" w:rsidRPr="00284915" w:rsidRDefault="0020230E" w:rsidP="005F1A2E">
            <w:pPr>
              <w:jc w:val="center"/>
              <w:rPr>
                <w:rFonts w:ascii="Times New Roman" w:hAnsi="Times New Roman" w:cs="Times New Roman"/>
                <w:sz w:val="24"/>
                <w:szCs w:val="24"/>
                <w:lang w:val="uk-UA"/>
              </w:rPr>
            </w:pPr>
          </w:p>
        </w:tc>
      </w:tr>
      <w:tr w:rsidR="0020230E" w:rsidRPr="00CE697C" w:rsidTr="005F1A2E">
        <w:trPr>
          <w:gridAfter w:val="1"/>
          <w:wAfter w:w="54" w:type="dxa"/>
          <w:trHeight w:val="806"/>
        </w:trPr>
        <w:tc>
          <w:tcPr>
            <w:tcW w:w="603" w:type="dxa"/>
            <w:vMerge/>
          </w:tcPr>
          <w:p w:rsidR="0020230E" w:rsidRDefault="0020230E" w:rsidP="005F1A2E">
            <w:pPr>
              <w:ind w:left="360"/>
              <w:jc w:val="center"/>
              <w:rPr>
                <w:rFonts w:ascii="Times New Roman" w:hAnsi="Times New Roman" w:cs="Times New Roman"/>
                <w:sz w:val="24"/>
                <w:szCs w:val="24"/>
                <w:lang w:val="uk-UA"/>
              </w:rPr>
            </w:pPr>
          </w:p>
        </w:tc>
        <w:tc>
          <w:tcPr>
            <w:tcW w:w="2516" w:type="dxa"/>
            <w:vMerge/>
          </w:tcPr>
          <w:p w:rsidR="0020230E" w:rsidRPr="00284915" w:rsidRDefault="0020230E" w:rsidP="005F1A2E">
            <w:pPr>
              <w:jc w:val="both"/>
              <w:rPr>
                <w:rFonts w:ascii="Times New Roman" w:hAnsi="Times New Roman" w:cs="Times New Roman"/>
                <w:sz w:val="24"/>
                <w:szCs w:val="24"/>
                <w:lang w:val="uk-UA"/>
              </w:rPr>
            </w:pPr>
          </w:p>
        </w:tc>
        <w:tc>
          <w:tcPr>
            <w:tcW w:w="1985" w:type="dxa"/>
            <w:vMerge/>
          </w:tcPr>
          <w:p w:rsidR="0020230E" w:rsidRPr="00284915" w:rsidRDefault="0020230E" w:rsidP="005F1A2E">
            <w:pPr>
              <w:jc w:val="both"/>
              <w:rPr>
                <w:rFonts w:ascii="Times New Roman" w:hAnsi="Times New Roman" w:cs="Times New Roman"/>
                <w:sz w:val="24"/>
                <w:szCs w:val="24"/>
                <w:lang w:val="uk-UA"/>
              </w:rPr>
            </w:pPr>
          </w:p>
        </w:tc>
        <w:tc>
          <w:tcPr>
            <w:tcW w:w="1560" w:type="dxa"/>
            <w:vMerge/>
          </w:tcPr>
          <w:p w:rsidR="0020230E" w:rsidRPr="00284915" w:rsidRDefault="0020230E" w:rsidP="005F1A2E">
            <w:pPr>
              <w:jc w:val="both"/>
              <w:rPr>
                <w:rFonts w:ascii="Times New Roman" w:hAnsi="Times New Roman" w:cs="Times New Roman"/>
                <w:sz w:val="24"/>
                <w:szCs w:val="24"/>
                <w:lang w:val="uk-UA"/>
              </w:rPr>
            </w:pPr>
          </w:p>
        </w:tc>
        <w:tc>
          <w:tcPr>
            <w:tcW w:w="991" w:type="dxa"/>
            <w:vMerge/>
          </w:tcPr>
          <w:p w:rsidR="0020230E" w:rsidRPr="00284915" w:rsidRDefault="0020230E" w:rsidP="005F1A2E">
            <w:pPr>
              <w:jc w:val="center"/>
              <w:rPr>
                <w:rFonts w:ascii="Times New Roman" w:hAnsi="Times New Roman" w:cs="Times New Roman"/>
                <w:sz w:val="24"/>
                <w:szCs w:val="24"/>
                <w:lang w:val="uk-UA"/>
              </w:rPr>
            </w:pPr>
          </w:p>
        </w:tc>
        <w:tc>
          <w:tcPr>
            <w:tcW w:w="5670" w:type="dxa"/>
          </w:tcPr>
          <w:p w:rsidR="0020230E" w:rsidRPr="008B2433" w:rsidRDefault="0020230E"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Pr="008B2433">
              <w:rPr>
                <w:rFonts w:ascii="Times New Roman" w:hAnsi="Times New Roman" w:cs="Times New Roman"/>
                <w:sz w:val="24"/>
                <w:szCs w:val="24"/>
                <w:lang w:val="uk-UA"/>
              </w:rPr>
              <w:t xml:space="preserve">Оприлюднення проектів та розпорядчих актів з відповідними посадовими інструкціями на офіційному веб-сайті </w:t>
            </w:r>
            <w:r>
              <w:rPr>
                <w:rFonts w:ascii="Times New Roman" w:hAnsi="Times New Roman" w:cs="Times New Roman"/>
                <w:sz w:val="24"/>
                <w:szCs w:val="24"/>
                <w:lang w:val="uk-UA"/>
              </w:rPr>
              <w:t xml:space="preserve">міської </w:t>
            </w:r>
            <w:r w:rsidRPr="008B2433">
              <w:rPr>
                <w:rFonts w:ascii="Times New Roman" w:hAnsi="Times New Roman" w:cs="Times New Roman"/>
                <w:sz w:val="24"/>
                <w:szCs w:val="24"/>
                <w:lang w:val="uk-UA"/>
              </w:rPr>
              <w:t>ради.</w:t>
            </w:r>
          </w:p>
        </w:tc>
        <w:tc>
          <w:tcPr>
            <w:tcW w:w="2126" w:type="dxa"/>
          </w:tcPr>
          <w:p w:rsidR="0020230E" w:rsidRPr="00284915" w:rsidRDefault="0020230E" w:rsidP="005F1A2E">
            <w:pPr>
              <w:jc w:val="center"/>
              <w:rPr>
                <w:rFonts w:ascii="Times New Roman" w:hAnsi="Times New Roman" w:cs="Times New Roman"/>
                <w:sz w:val="24"/>
                <w:szCs w:val="24"/>
                <w:lang w:val="uk-UA"/>
              </w:rPr>
            </w:pPr>
          </w:p>
        </w:tc>
      </w:tr>
      <w:tr w:rsidR="00A84555" w:rsidRPr="0014018E" w:rsidTr="005F1A2E">
        <w:trPr>
          <w:gridAfter w:val="1"/>
          <w:wAfter w:w="54" w:type="dxa"/>
          <w:trHeight w:val="1552"/>
        </w:trPr>
        <w:tc>
          <w:tcPr>
            <w:tcW w:w="603" w:type="dxa"/>
          </w:tcPr>
          <w:p w:rsidR="00A84555" w:rsidRPr="00A523B5" w:rsidRDefault="00A84555" w:rsidP="005F1A2E">
            <w:pPr>
              <w:ind w:left="36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516" w:type="dxa"/>
          </w:tcPr>
          <w:p w:rsidR="00A84555" w:rsidRPr="00284915" w:rsidRDefault="00A84555"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Внутрішнє середовище контролю</w:t>
            </w:r>
          </w:p>
        </w:tc>
        <w:tc>
          <w:tcPr>
            <w:tcW w:w="1985" w:type="dxa"/>
          </w:tcPr>
          <w:p w:rsidR="00A84555" w:rsidRPr="00284915" w:rsidRDefault="00A84555" w:rsidP="005F1A2E">
            <w:pPr>
              <w:jc w:val="center"/>
              <w:rPr>
                <w:rFonts w:ascii="Times New Roman" w:hAnsi="Times New Roman" w:cs="Times New Roman"/>
                <w:sz w:val="24"/>
                <w:szCs w:val="24"/>
                <w:lang w:val="uk-UA"/>
              </w:rPr>
            </w:pPr>
            <w:r w:rsidRPr="00284915">
              <w:rPr>
                <w:rFonts w:ascii="Times New Roman" w:hAnsi="Times New Roman" w:cs="Times New Roman"/>
                <w:sz w:val="24"/>
                <w:szCs w:val="24"/>
                <w:lang w:val="uk-UA"/>
              </w:rPr>
              <w:t>Складання опису внутрішнього середовища (переліку нормативно-правових, розпорядчих актів та адміністративних регламентів (діючих та тих, що необхідно впровадити), що регулюватимуть внутрішнє середовище контролю)</w:t>
            </w:r>
          </w:p>
        </w:tc>
        <w:tc>
          <w:tcPr>
            <w:tcW w:w="1560" w:type="dxa"/>
          </w:tcPr>
          <w:p w:rsidR="00A84555" w:rsidRPr="00284915" w:rsidRDefault="00A84555" w:rsidP="005F1A2E">
            <w:pPr>
              <w:jc w:val="center"/>
              <w:rPr>
                <w:rFonts w:ascii="Times New Roman" w:hAnsi="Times New Roman" w:cs="Times New Roman"/>
                <w:sz w:val="24"/>
                <w:szCs w:val="24"/>
                <w:lang w:val="uk-UA"/>
              </w:rPr>
            </w:pPr>
            <w:r w:rsidRPr="00284915">
              <w:rPr>
                <w:rFonts w:ascii="Times New Roman" w:hAnsi="Times New Roman" w:cs="Times New Roman"/>
                <w:sz w:val="24"/>
                <w:szCs w:val="24"/>
                <w:lang w:val="uk-UA"/>
              </w:rPr>
              <w:t xml:space="preserve">Керуючий справами виконавчого комітету ради, </w:t>
            </w:r>
            <w:r w:rsidR="003E418E">
              <w:rPr>
                <w:rFonts w:ascii="Times New Roman" w:hAnsi="Times New Roman" w:cs="Times New Roman"/>
                <w:sz w:val="24"/>
                <w:szCs w:val="24"/>
                <w:lang w:val="uk-UA"/>
              </w:rPr>
              <w:t>к</w:t>
            </w:r>
            <w:r w:rsidRPr="00284915">
              <w:rPr>
                <w:rFonts w:ascii="Times New Roman" w:hAnsi="Times New Roman" w:cs="Times New Roman"/>
                <w:sz w:val="24"/>
                <w:szCs w:val="24"/>
                <w:lang w:val="uk-UA"/>
              </w:rPr>
              <w:t>ерівники інституцій ради</w:t>
            </w:r>
          </w:p>
          <w:p w:rsidR="00A84555" w:rsidRPr="00284915" w:rsidRDefault="00A84555" w:rsidP="005F1A2E">
            <w:pPr>
              <w:jc w:val="center"/>
              <w:rPr>
                <w:rFonts w:ascii="Times New Roman" w:hAnsi="Times New Roman" w:cs="Times New Roman"/>
                <w:sz w:val="24"/>
                <w:szCs w:val="24"/>
                <w:lang w:val="uk-UA"/>
              </w:rPr>
            </w:pPr>
          </w:p>
        </w:tc>
        <w:tc>
          <w:tcPr>
            <w:tcW w:w="991" w:type="dxa"/>
          </w:tcPr>
          <w:p w:rsidR="00A84555" w:rsidRPr="00284915" w:rsidRDefault="003E418E" w:rsidP="005F1A2E">
            <w:pPr>
              <w:jc w:val="center"/>
              <w:rPr>
                <w:rFonts w:ascii="Times New Roman" w:hAnsi="Times New Roman" w:cs="Times New Roman"/>
                <w:sz w:val="24"/>
                <w:szCs w:val="24"/>
                <w:lang w:val="uk-UA"/>
              </w:rPr>
            </w:pPr>
            <w:r>
              <w:rPr>
                <w:rFonts w:ascii="Times New Roman" w:hAnsi="Times New Roman" w:cs="Times New Roman"/>
                <w:sz w:val="24"/>
                <w:szCs w:val="24"/>
                <w:lang w:val="uk-UA"/>
              </w:rPr>
              <w:t>2020-2021 роки</w:t>
            </w:r>
          </w:p>
        </w:tc>
        <w:tc>
          <w:tcPr>
            <w:tcW w:w="5670" w:type="dxa"/>
          </w:tcPr>
          <w:p w:rsidR="00A84555" w:rsidRPr="009A4706" w:rsidRDefault="00A84555"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Pr="009A4706">
              <w:rPr>
                <w:rFonts w:ascii="Times New Roman" w:hAnsi="Times New Roman" w:cs="Times New Roman"/>
                <w:sz w:val="24"/>
                <w:szCs w:val="24"/>
                <w:lang w:val="uk-UA"/>
              </w:rPr>
              <w:t>Підготовка проекту опису внутрішнього</w:t>
            </w:r>
            <w:r w:rsidRPr="00284915">
              <w:rPr>
                <w:rStyle w:val="a6"/>
                <w:rFonts w:ascii="Times New Roman" w:hAnsi="Times New Roman" w:cs="Times New Roman"/>
                <w:sz w:val="24"/>
                <w:szCs w:val="24"/>
                <w:lang w:val="uk-UA"/>
              </w:rPr>
              <w:footnoteReference w:id="1"/>
            </w:r>
            <w:r w:rsidRPr="009A4706">
              <w:rPr>
                <w:rFonts w:ascii="Times New Roman" w:hAnsi="Times New Roman" w:cs="Times New Roman"/>
                <w:sz w:val="24"/>
                <w:szCs w:val="24"/>
                <w:lang w:val="uk-UA"/>
              </w:rPr>
              <w:t xml:space="preserve"> середовища з обов’язковим урахуванням наступного:</w:t>
            </w:r>
          </w:p>
          <w:p w:rsidR="00A84555" w:rsidRPr="009A4706" w:rsidRDefault="00A84555"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ф</w:t>
            </w:r>
            <w:r w:rsidRPr="009A4706">
              <w:rPr>
                <w:rFonts w:ascii="Times New Roman" w:hAnsi="Times New Roman" w:cs="Times New Roman"/>
                <w:sz w:val="24"/>
                <w:szCs w:val="24"/>
                <w:lang w:val="uk-UA"/>
              </w:rPr>
              <w:t>ормування структури та штату інституції має сприяти досягненню її цілей (можливий перегляд структури та штату для виконання поставлених цілей і завдань);</w:t>
            </w:r>
          </w:p>
          <w:p w:rsidR="00A84555" w:rsidRPr="009A4706" w:rsidRDefault="00A84555"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в</w:t>
            </w:r>
            <w:r w:rsidRPr="009A4706">
              <w:rPr>
                <w:rFonts w:ascii="Times New Roman" w:hAnsi="Times New Roman" w:cs="Times New Roman"/>
                <w:sz w:val="24"/>
                <w:szCs w:val="24"/>
                <w:lang w:val="uk-UA"/>
              </w:rPr>
              <w:t>провадження політики розвитку людського професійного капіталу, встановлення правил поведінки, корпоративних цінностей та культури та професійної етики працівників;</w:t>
            </w:r>
          </w:p>
          <w:p w:rsidR="00A84555" w:rsidRPr="00AC66C9" w:rsidRDefault="00A84555"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в</w:t>
            </w:r>
            <w:r w:rsidRPr="00AC66C9">
              <w:rPr>
                <w:rFonts w:ascii="Times New Roman" w:hAnsi="Times New Roman" w:cs="Times New Roman"/>
                <w:sz w:val="24"/>
                <w:szCs w:val="24"/>
                <w:lang w:val="uk-UA"/>
              </w:rPr>
              <w:t>изначення порядку організації роботи з персоналом інституції (в т.ч. планів/порядків посилення інституційної спроможності працівників, заохочення та мотивації до збільшення продуктивності та ефективності, встановлення системи оцінки ефективності та результативності їх діяльності);</w:t>
            </w:r>
          </w:p>
          <w:p w:rsidR="00A84555" w:rsidRPr="00AC66C9" w:rsidRDefault="00A84555"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ф</w:t>
            </w:r>
            <w:r w:rsidRPr="00AC66C9">
              <w:rPr>
                <w:rFonts w:ascii="Times New Roman" w:hAnsi="Times New Roman" w:cs="Times New Roman"/>
                <w:sz w:val="24"/>
                <w:szCs w:val="24"/>
                <w:lang w:val="uk-UA"/>
              </w:rPr>
              <w:t>ормування політики запобігання та протидії дискримінації, шахрайству та корупції;</w:t>
            </w:r>
          </w:p>
          <w:p w:rsidR="00A84555" w:rsidRPr="00AC66C9" w:rsidRDefault="00A84555"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ч</w:t>
            </w:r>
            <w:r w:rsidRPr="00AC66C9">
              <w:rPr>
                <w:rFonts w:ascii="Times New Roman" w:hAnsi="Times New Roman" w:cs="Times New Roman"/>
                <w:sz w:val="24"/>
                <w:szCs w:val="24"/>
                <w:lang w:val="uk-UA"/>
              </w:rPr>
              <w:t>іткого розмежування повноважень та відповідальності між керівником інституції, його заступниками (за наявності), керівниками підрозділів інституції та працівниками;</w:t>
            </w:r>
          </w:p>
          <w:p w:rsidR="00A84555" w:rsidRPr="00AC66C9" w:rsidRDefault="00A84555"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п</w:t>
            </w:r>
            <w:r w:rsidRPr="00AC66C9">
              <w:rPr>
                <w:rFonts w:ascii="Times New Roman" w:hAnsi="Times New Roman" w:cs="Times New Roman"/>
                <w:sz w:val="24"/>
                <w:szCs w:val="24"/>
                <w:lang w:val="uk-UA"/>
              </w:rPr>
              <w:t>орядку делегування повноважень, участі працівників у формуванні політики інституції, прийнятті адміністративних рішень;</w:t>
            </w:r>
          </w:p>
          <w:p w:rsidR="00A84555" w:rsidRPr="00AC66C9" w:rsidRDefault="00A84555"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п</w:t>
            </w:r>
            <w:r w:rsidRPr="00AC66C9">
              <w:rPr>
                <w:rFonts w:ascii="Times New Roman" w:hAnsi="Times New Roman" w:cs="Times New Roman"/>
                <w:sz w:val="24"/>
                <w:szCs w:val="24"/>
                <w:lang w:val="uk-UA"/>
              </w:rPr>
              <w:t>орядку відкритого та прозорого визначення пріоритетів діяльності інституції, процесу прийняття рішень та порядку висвітлення діяльності інституції;</w:t>
            </w:r>
          </w:p>
          <w:p w:rsidR="00A84555" w:rsidRPr="00AC66C9" w:rsidRDefault="00A84555"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в</w:t>
            </w:r>
            <w:r w:rsidRPr="00AC66C9">
              <w:rPr>
                <w:rFonts w:ascii="Times New Roman" w:hAnsi="Times New Roman" w:cs="Times New Roman"/>
                <w:sz w:val="24"/>
                <w:szCs w:val="24"/>
                <w:lang w:val="uk-UA"/>
              </w:rPr>
              <w:t>становлення мети (місії), стратегічних та операційних цілей діяльності;</w:t>
            </w:r>
          </w:p>
          <w:p w:rsidR="00A84555" w:rsidRPr="00AC66C9" w:rsidRDefault="00A84555"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с</w:t>
            </w:r>
            <w:r w:rsidRPr="00AC66C9">
              <w:rPr>
                <w:rFonts w:ascii="Times New Roman" w:hAnsi="Times New Roman" w:cs="Times New Roman"/>
                <w:sz w:val="24"/>
                <w:szCs w:val="24"/>
                <w:lang w:val="uk-UA"/>
              </w:rPr>
              <w:t xml:space="preserve">тратегічного та операційного прогнозування і </w:t>
            </w:r>
            <w:r w:rsidRPr="00AC66C9">
              <w:rPr>
                <w:rFonts w:ascii="Times New Roman" w:hAnsi="Times New Roman" w:cs="Times New Roman"/>
                <w:sz w:val="24"/>
                <w:szCs w:val="24"/>
                <w:lang w:val="uk-UA"/>
              </w:rPr>
              <w:lastRenderedPageBreak/>
              <w:t>планування діяльності інституції, визначення фінансових цілей, показників результативності та ефективності діяльності, порядку аналізу та оцінки виконання планів, досягнення цілей інституції;</w:t>
            </w:r>
          </w:p>
          <w:p w:rsidR="00A84555" w:rsidRPr="00ED3482" w:rsidRDefault="00A84555"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п</w:t>
            </w:r>
            <w:r w:rsidRPr="00ED3482">
              <w:rPr>
                <w:rFonts w:ascii="Times New Roman" w:hAnsi="Times New Roman" w:cs="Times New Roman"/>
                <w:sz w:val="24"/>
                <w:szCs w:val="24"/>
                <w:lang w:val="uk-UA"/>
              </w:rPr>
              <w:t>орядку ідентифікації, оцінки та розробки і впровадження заходів (способів) щодо управління ризиками в інституції;</w:t>
            </w:r>
          </w:p>
          <w:p w:rsidR="00A84555" w:rsidRPr="00ED3482" w:rsidRDefault="00A84555"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р</w:t>
            </w:r>
            <w:r w:rsidRPr="00ED3482">
              <w:rPr>
                <w:rFonts w:ascii="Times New Roman" w:hAnsi="Times New Roman" w:cs="Times New Roman"/>
                <w:sz w:val="24"/>
                <w:szCs w:val="24"/>
                <w:lang w:val="uk-UA"/>
              </w:rPr>
              <w:t xml:space="preserve">озробки і впровадження заходів контролю для впливу на  ризики в інституції, спрямовані на: </w:t>
            </w:r>
          </w:p>
          <w:p w:rsidR="00A84555" w:rsidRPr="00ED3482" w:rsidRDefault="00A84555"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б</w:t>
            </w:r>
            <w:r w:rsidRPr="00ED3482">
              <w:rPr>
                <w:rFonts w:ascii="Times New Roman" w:hAnsi="Times New Roman" w:cs="Times New Roman"/>
                <w:sz w:val="24"/>
                <w:szCs w:val="24"/>
                <w:lang w:val="uk-UA"/>
              </w:rPr>
              <w:t>юджетний процес, витрати, активи</w:t>
            </w:r>
            <w:r>
              <w:rPr>
                <w:rFonts w:ascii="Times New Roman" w:hAnsi="Times New Roman" w:cs="Times New Roman"/>
                <w:sz w:val="24"/>
                <w:szCs w:val="24"/>
                <w:lang w:val="uk-UA"/>
              </w:rPr>
              <w:t>,</w:t>
            </w:r>
            <w:r w:rsidRPr="00ED3482">
              <w:rPr>
                <w:rFonts w:ascii="Times New Roman" w:hAnsi="Times New Roman" w:cs="Times New Roman"/>
                <w:sz w:val="24"/>
                <w:szCs w:val="24"/>
                <w:lang w:val="uk-UA"/>
              </w:rPr>
              <w:t xml:space="preserve"> </w:t>
            </w:r>
          </w:p>
          <w:p w:rsidR="00A84555" w:rsidRPr="00ED3482" w:rsidRDefault="00A84555"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д</w:t>
            </w:r>
            <w:r w:rsidRPr="00ED3482">
              <w:rPr>
                <w:rFonts w:ascii="Times New Roman" w:hAnsi="Times New Roman" w:cs="Times New Roman"/>
                <w:sz w:val="24"/>
                <w:szCs w:val="24"/>
                <w:lang w:val="uk-UA"/>
              </w:rPr>
              <w:t>осягнення цілей інституції;</w:t>
            </w:r>
          </w:p>
          <w:p w:rsidR="00A84555" w:rsidRPr="00ED3482" w:rsidRDefault="00A84555"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р</w:t>
            </w:r>
            <w:r w:rsidRPr="00ED3482">
              <w:rPr>
                <w:rFonts w:ascii="Times New Roman" w:hAnsi="Times New Roman" w:cs="Times New Roman"/>
                <w:sz w:val="24"/>
                <w:szCs w:val="24"/>
                <w:lang w:val="uk-UA"/>
              </w:rPr>
              <w:t>озробки та впровадження заходів з моніторингу діяльності інституції (в т.ч. моніторингу внутрішнього контролю);</w:t>
            </w:r>
          </w:p>
          <w:p w:rsidR="00A84555" w:rsidRPr="00ED3482" w:rsidRDefault="00A84555"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р</w:t>
            </w:r>
            <w:r w:rsidRPr="00ED3482">
              <w:rPr>
                <w:rFonts w:ascii="Times New Roman" w:hAnsi="Times New Roman" w:cs="Times New Roman"/>
                <w:sz w:val="24"/>
                <w:szCs w:val="24"/>
                <w:lang w:val="uk-UA"/>
              </w:rPr>
              <w:t>озробки та впровадження системи інформаційного обміну в інституції (в т.ч. порядок збору, документування, передачі, користування та зберігання інформації, режими доступу до інформації);</w:t>
            </w:r>
          </w:p>
          <w:p w:rsidR="00A84555" w:rsidRPr="00ED3482" w:rsidRDefault="00A84555"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п</w:t>
            </w:r>
            <w:r w:rsidRPr="00ED3482">
              <w:rPr>
                <w:rFonts w:ascii="Times New Roman" w:hAnsi="Times New Roman" w:cs="Times New Roman"/>
                <w:sz w:val="24"/>
                <w:szCs w:val="24"/>
                <w:lang w:val="uk-UA"/>
              </w:rPr>
              <w:t>ідзвітності для кожного рівня управління, впровадження звітності працівників, порядку звітування, аналізу та оцінки звітів працівників;</w:t>
            </w:r>
          </w:p>
          <w:p w:rsidR="00A84555" w:rsidRPr="00ED3482" w:rsidRDefault="00A84555"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п</w:t>
            </w:r>
            <w:r w:rsidRPr="00ED3482">
              <w:rPr>
                <w:rFonts w:ascii="Times New Roman" w:hAnsi="Times New Roman" w:cs="Times New Roman"/>
                <w:sz w:val="24"/>
                <w:szCs w:val="24"/>
                <w:lang w:val="uk-UA"/>
              </w:rPr>
              <w:t>орядку контролю та аналізу результативності та ефективності фінансово-господарської діяльності підпорядкованих інституцій, досягнення ними цілей;</w:t>
            </w:r>
          </w:p>
          <w:p w:rsidR="002F510D" w:rsidRDefault="00A84555"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в</w:t>
            </w:r>
            <w:r w:rsidRPr="00ED3482">
              <w:rPr>
                <w:rFonts w:ascii="Times New Roman" w:hAnsi="Times New Roman" w:cs="Times New Roman"/>
                <w:sz w:val="24"/>
                <w:szCs w:val="24"/>
                <w:lang w:val="uk-UA"/>
              </w:rPr>
              <w:t xml:space="preserve">провадження прозорих, </w:t>
            </w:r>
            <w:proofErr w:type="spellStart"/>
            <w:r w:rsidRPr="00ED3482">
              <w:rPr>
                <w:rFonts w:ascii="Times New Roman" w:hAnsi="Times New Roman" w:cs="Times New Roman"/>
                <w:sz w:val="24"/>
                <w:szCs w:val="24"/>
                <w:lang w:val="uk-UA"/>
              </w:rPr>
              <w:t>партисипативних</w:t>
            </w:r>
            <w:proofErr w:type="spellEnd"/>
            <w:r w:rsidRPr="00ED3482">
              <w:rPr>
                <w:rFonts w:ascii="Times New Roman" w:hAnsi="Times New Roman" w:cs="Times New Roman"/>
                <w:sz w:val="24"/>
                <w:szCs w:val="24"/>
                <w:lang w:val="uk-UA"/>
              </w:rPr>
              <w:t xml:space="preserve"> підходів до процесу вироблення та реалізації місцевих політик.</w:t>
            </w:r>
          </w:p>
        </w:tc>
        <w:tc>
          <w:tcPr>
            <w:tcW w:w="2126" w:type="dxa"/>
          </w:tcPr>
          <w:p w:rsidR="00A84555" w:rsidRPr="00284915" w:rsidRDefault="00A84555" w:rsidP="005F1A2E">
            <w:pPr>
              <w:jc w:val="center"/>
              <w:rPr>
                <w:rFonts w:ascii="Times New Roman" w:hAnsi="Times New Roman" w:cs="Times New Roman"/>
                <w:sz w:val="24"/>
                <w:szCs w:val="24"/>
                <w:lang w:val="uk-UA"/>
              </w:rPr>
            </w:pPr>
          </w:p>
        </w:tc>
      </w:tr>
      <w:tr w:rsidR="005F1A2E" w:rsidRPr="00CE697C" w:rsidTr="005F1A2E">
        <w:trPr>
          <w:gridAfter w:val="1"/>
          <w:wAfter w:w="54" w:type="dxa"/>
          <w:trHeight w:val="1725"/>
        </w:trPr>
        <w:tc>
          <w:tcPr>
            <w:tcW w:w="603" w:type="dxa"/>
          </w:tcPr>
          <w:p w:rsidR="005F1A2E" w:rsidRPr="00284915" w:rsidRDefault="005F1A2E" w:rsidP="005F1A2E">
            <w:pPr>
              <w:jc w:val="center"/>
              <w:rPr>
                <w:rFonts w:ascii="Times New Roman" w:hAnsi="Times New Roman" w:cs="Times New Roman"/>
                <w:sz w:val="24"/>
                <w:szCs w:val="24"/>
                <w:lang w:val="uk-UA"/>
              </w:rPr>
            </w:pPr>
          </w:p>
        </w:tc>
        <w:tc>
          <w:tcPr>
            <w:tcW w:w="2516" w:type="dxa"/>
          </w:tcPr>
          <w:p w:rsidR="005F1A2E" w:rsidRPr="00284915" w:rsidRDefault="005F1A2E" w:rsidP="005F1A2E">
            <w:pPr>
              <w:jc w:val="both"/>
              <w:rPr>
                <w:rFonts w:ascii="Times New Roman" w:hAnsi="Times New Roman" w:cs="Times New Roman"/>
                <w:sz w:val="24"/>
                <w:szCs w:val="24"/>
                <w:lang w:val="uk-UA"/>
              </w:rPr>
            </w:pPr>
          </w:p>
        </w:tc>
        <w:tc>
          <w:tcPr>
            <w:tcW w:w="1985" w:type="dxa"/>
          </w:tcPr>
          <w:p w:rsidR="005F1A2E" w:rsidRPr="00284915" w:rsidRDefault="005F1A2E" w:rsidP="005F1A2E">
            <w:pPr>
              <w:jc w:val="both"/>
              <w:rPr>
                <w:rFonts w:ascii="Times New Roman" w:hAnsi="Times New Roman" w:cs="Times New Roman"/>
                <w:sz w:val="24"/>
                <w:szCs w:val="24"/>
                <w:lang w:val="uk-UA"/>
              </w:rPr>
            </w:pPr>
          </w:p>
        </w:tc>
        <w:tc>
          <w:tcPr>
            <w:tcW w:w="1560" w:type="dxa"/>
          </w:tcPr>
          <w:p w:rsidR="005F1A2E" w:rsidRPr="00284915" w:rsidRDefault="005F1A2E" w:rsidP="005F1A2E">
            <w:pPr>
              <w:jc w:val="center"/>
              <w:rPr>
                <w:rFonts w:ascii="Times New Roman" w:hAnsi="Times New Roman" w:cs="Times New Roman"/>
                <w:sz w:val="24"/>
                <w:szCs w:val="24"/>
                <w:lang w:val="uk-UA"/>
              </w:rPr>
            </w:pPr>
            <w:r w:rsidRPr="00284915">
              <w:rPr>
                <w:rFonts w:ascii="Times New Roman" w:hAnsi="Times New Roman" w:cs="Times New Roman"/>
                <w:sz w:val="24"/>
                <w:szCs w:val="24"/>
                <w:lang w:val="uk-UA"/>
              </w:rPr>
              <w:t>Голова ради</w:t>
            </w:r>
          </w:p>
          <w:p w:rsidR="005F1A2E" w:rsidRPr="00284915" w:rsidRDefault="005F1A2E"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Керуючий справами виконавчого комітету ради</w:t>
            </w:r>
          </w:p>
        </w:tc>
        <w:tc>
          <w:tcPr>
            <w:tcW w:w="991" w:type="dxa"/>
          </w:tcPr>
          <w:p w:rsidR="005F1A2E" w:rsidRDefault="005F1A2E" w:rsidP="005F1A2E">
            <w:pPr>
              <w:jc w:val="center"/>
              <w:rPr>
                <w:rFonts w:ascii="Times New Roman" w:hAnsi="Times New Roman" w:cs="Times New Roman"/>
                <w:sz w:val="24"/>
                <w:szCs w:val="24"/>
                <w:lang w:val="uk-UA"/>
              </w:rPr>
            </w:pPr>
          </w:p>
        </w:tc>
        <w:tc>
          <w:tcPr>
            <w:tcW w:w="5670" w:type="dxa"/>
          </w:tcPr>
          <w:p w:rsidR="005F1A2E" w:rsidRDefault="005F1A2E"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Pr="0048723A">
              <w:rPr>
                <w:rFonts w:ascii="Times New Roman" w:hAnsi="Times New Roman" w:cs="Times New Roman"/>
                <w:sz w:val="24"/>
                <w:szCs w:val="24"/>
                <w:lang w:val="uk-UA"/>
              </w:rPr>
              <w:t xml:space="preserve">Затвердження опису внутрішнього середовища </w:t>
            </w:r>
            <w:r>
              <w:rPr>
                <w:rFonts w:ascii="Times New Roman" w:hAnsi="Times New Roman" w:cs="Times New Roman"/>
                <w:sz w:val="24"/>
                <w:szCs w:val="24"/>
                <w:lang w:val="uk-UA"/>
              </w:rPr>
              <w:t>виконавчого комітету міської ради</w:t>
            </w:r>
            <w:r w:rsidRPr="0048723A">
              <w:rPr>
                <w:rFonts w:ascii="Times New Roman" w:hAnsi="Times New Roman" w:cs="Times New Roman"/>
                <w:sz w:val="24"/>
                <w:szCs w:val="24"/>
                <w:lang w:val="uk-UA"/>
              </w:rPr>
              <w:t xml:space="preserve"> розпорядчим актом (</w:t>
            </w:r>
            <w:r>
              <w:rPr>
                <w:rFonts w:ascii="Times New Roman" w:hAnsi="Times New Roman" w:cs="Times New Roman"/>
                <w:sz w:val="24"/>
                <w:szCs w:val="24"/>
                <w:lang w:val="uk-UA"/>
              </w:rPr>
              <w:t>р</w:t>
            </w:r>
            <w:r w:rsidRPr="0048723A">
              <w:rPr>
                <w:rFonts w:ascii="Times New Roman" w:hAnsi="Times New Roman" w:cs="Times New Roman"/>
                <w:sz w:val="24"/>
                <w:szCs w:val="24"/>
                <w:lang w:val="uk-UA"/>
              </w:rPr>
              <w:t xml:space="preserve">озпорядженням </w:t>
            </w:r>
            <w:r>
              <w:rPr>
                <w:rFonts w:ascii="Times New Roman" w:hAnsi="Times New Roman" w:cs="Times New Roman"/>
                <w:sz w:val="24"/>
                <w:szCs w:val="24"/>
                <w:lang w:val="uk-UA"/>
              </w:rPr>
              <w:t xml:space="preserve">міського </w:t>
            </w:r>
            <w:r w:rsidRPr="0048723A">
              <w:rPr>
                <w:rFonts w:ascii="Times New Roman" w:hAnsi="Times New Roman" w:cs="Times New Roman"/>
                <w:sz w:val="24"/>
                <w:szCs w:val="24"/>
                <w:lang w:val="uk-UA"/>
              </w:rPr>
              <w:t>голови) та оприлюднення його на офіційному веб-сайті ради.</w:t>
            </w:r>
          </w:p>
          <w:p w:rsidR="005F1A2E" w:rsidRDefault="005F1A2E" w:rsidP="005F1A2E">
            <w:pPr>
              <w:jc w:val="both"/>
              <w:rPr>
                <w:rFonts w:ascii="Times New Roman" w:hAnsi="Times New Roman" w:cs="Times New Roman"/>
                <w:sz w:val="24"/>
                <w:szCs w:val="24"/>
                <w:lang w:val="uk-UA"/>
              </w:rPr>
            </w:pPr>
          </w:p>
        </w:tc>
        <w:tc>
          <w:tcPr>
            <w:tcW w:w="2126" w:type="dxa"/>
          </w:tcPr>
          <w:p w:rsidR="005F1A2E" w:rsidRPr="00284915" w:rsidRDefault="005F1A2E" w:rsidP="005F1A2E">
            <w:pPr>
              <w:jc w:val="center"/>
              <w:rPr>
                <w:rFonts w:ascii="Times New Roman" w:hAnsi="Times New Roman" w:cs="Times New Roman"/>
                <w:sz w:val="24"/>
                <w:szCs w:val="24"/>
                <w:lang w:val="uk-UA"/>
              </w:rPr>
            </w:pPr>
          </w:p>
        </w:tc>
      </w:tr>
      <w:tr w:rsidR="00BF3EFD" w:rsidRPr="00ED7A12" w:rsidTr="005F1A2E">
        <w:trPr>
          <w:gridAfter w:val="1"/>
          <w:wAfter w:w="54" w:type="dxa"/>
          <w:trHeight w:val="6088"/>
        </w:trPr>
        <w:tc>
          <w:tcPr>
            <w:tcW w:w="603" w:type="dxa"/>
          </w:tcPr>
          <w:p w:rsidR="00BF3EFD" w:rsidRPr="00284915" w:rsidRDefault="00BF3EFD" w:rsidP="005F1A2E">
            <w:pPr>
              <w:jc w:val="center"/>
              <w:rPr>
                <w:rFonts w:ascii="Times New Roman" w:hAnsi="Times New Roman" w:cs="Times New Roman"/>
                <w:sz w:val="24"/>
                <w:szCs w:val="24"/>
                <w:lang w:val="uk-UA"/>
              </w:rPr>
            </w:pPr>
            <w:r w:rsidRPr="00284915">
              <w:rPr>
                <w:rFonts w:ascii="Times New Roman" w:hAnsi="Times New Roman" w:cs="Times New Roman"/>
                <w:sz w:val="24"/>
                <w:szCs w:val="24"/>
                <w:lang w:val="uk-UA"/>
              </w:rPr>
              <w:lastRenderedPageBreak/>
              <w:t>6.</w:t>
            </w:r>
          </w:p>
        </w:tc>
        <w:tc>
          <w:tcPr>
            <w:tcW w:w="2516" w:type="dxa"/>
          </w:tcPr>
          <w:p w:rsidR="00BF3EFD" w:rsidRPr="00284915" w:rsidRDefault="00BF3EFD"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Внутрішнє середовище контролю</w:t>
            </w:r>
          </w:p>
        </w:tc>
        <w:tc>
          <w:tcPr>
            <w:tcW w:w="1985" w:type="dxa"/>
          </w:tcPr>
          <w:p w:rsidR="00BF3EFD" w:rsidRPr="00284915" w:rsidRDefault="00BF3EFD"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Розробка і впровадження методології і технології виконання функцій (операцій, процесів)</w:t>
            </w:r>
          </w:p>
        </w:tc>
        <w:tc>
          <w:tcPr>
            <w:tcW w:w="1560" w:type="dxa"/>
          </w:tcPr>
          <w:p w:rsidR="00BF3EFD" w:rsidRPr="00284915" w:rsidRDefault="00BF3EFD"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Керуючий справами виконавчого комітету ради (координація), Керівники інституцій ради</w:t>
            </w:r>
          </w:p>
          <w:p w:rsidR="00BF3EFD" w:rsidRPr="00284915" w:rsidRDefault="00BF3EFD" w:rsidP="005F1A2E">
            <w:pPr>
              <w:jc w:val="center"/>
              <w:rPr>
                <w:rFonts w:ascii="Times New Roman" w:hAnsi="Times New Roman" w:cs="Times New Roman"/>
                <w:sz w:val="24"/>
                <w:szCs w:val="24"/>
                <w:lang w:val="uk-UA"/>
              </w:rPr>
            </w:pPr>
          </w:p>
        </w:tc>
        <w:tc>
          <w:tcPr>
            <w:tcW w:w="991" w:type="dxa"/>
          </w:tcPr>
          <w:p w:rsidR="00BF3EFD" w:rsidRPr="00284915" w:rsidRDefault="00AA285C" w:rsidP="005F1A2E">
            <w:pPr>
              <w:jc w:val="center"/>
              <w:rPr>
                <w:rFonts w:ascii="Times New Roman" w:hAnsi="Times New Roman" w:cs="Times New Roman"/>
                <w:sz w:val="24"/>
                <w:szCs w:val="24"/>
                <w:lang w:val="uk-UA"/>
              </w:rPr>
            </w:pPr>
            <w:r>
              <w:rPr>
                <w:rFonts w:ascii="Times New Roman" w:hAnsi="Times New Roman" w:cs="Times New Roman"/>
                <w:sz w:val="24"/>
                <w:szCs w:val="24"/>
                <w:lang w:val="uk-UA"/>
              </w:rPr>
              <w:t>2020-2021 роки</w:t>
            </w:r>
          </w:p>
        </w:tc>
        <w:tc>
          <w:tcPr>
            <w:tcW w:w="5670" w:type="dxa"/>
          </w:tcPr>
          <w:p w:rsidR="00BF3EFD" w:rsidRPr="0048723A" w:rsidRDefault="00BF3EFD"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Pr="0048723A">
              <w:rPr>
                <w:rFonts w:ascii="Times New Roman" w:hAnsi="Times New Roman" w:cs="Times New Roman"/>
                <w:sz w:val="24"/>
                <w:szCs w:val="24"/>
                <w:lang w:val="uk-UA"/>
              </w:rPr>
              <w:t xml:space="preserve"> Відповідно до складеного та затвердженого опису внутрішнього середовища напрацювання необхідних проектів адміністративних регламентів, інструкцій, порядків тощо.</w:t>
            </w:r>
          </w:p>
          <w:p w:rsidR="00BF3EFD" w:rsidRPr="0048723A" w:rsidRDefault="00BF3EFD"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Pr="0048723A">
              <w:rPr>
                <w:rFonts w:ascii="Times New Roman" w:hAnsi="Times New Roman" w:cs="Times New Roman"/>
                <w:sz w:val="24"/>
                <w:szCs w:val="24"/>
                <w:lang w:val="uk-UA"/>
              </w:rPr>
              <w:t>Комунікація проектів адміністративних регламентів, інструкцій, порядків у відповідних виконавчих органах ради (структурних підрозділах), комунальних установах (закладах), підприємствах.</w:t>
            </w:r>
          </w:p>
          <w:p w:rsidR="00BF3EFD" w:rsidRPr="0048723A" w:rsidRDefault="00BF3EFD"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Pr="0048723A">
              <w:rPr>
                <w:rFonts w:ascii="Times New Roman" w:hAnsi="Times New Roman" w:cs="Times New Roman"/>
                <w:sz w:val="24"/>
                <w:szCs w:val="24"/>
                <w:lang w:val="uk-UA"/>
              </w:rPr>
              <w:t xml:space="preserve">Збір та узагальнення зауважень та пропозицій. Підготовка проектів рішень </w:t>
            </w:r>
            <w:r>
              <w:rPr>
                <w:rFonts w:ascii="Times New Roman" w:hAnsi="Times New Roman" w:cs="Times New Roman"/>
                <w:sz w:val="24"/>
                <w:szCs w:val="24"/>
                <w:lang w:val="uk-UA"/>
              </w:rPr>
              <w:t>міської ради чи виконавчого комітету</w:t>
            </w:r>
            <w:r w:rsidRPr="0048723A">
              <w:rPr>
                <w:rFonts w:ascii="Times New Roman" w:hAnsi="Times New Roman" w:cs="Times New Roman"/>
                <w:sz w:val="24"/>
                <w:szCs w:val="24"/>
                <w:lang w:val="uk-UA"/>
              </w:rPr>
              <w:t xml:space="preserve"> про затвердження адміністративних регламентів, інструкцій, порядків.</w:t>
            </w:r>
          </w:p>
          <w:p w:rsidR="00BF3EFD" w:rsidRPr="0048723A" w:rsidRDefault="00BF3EFD"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Pr="0048723A">
              <w:rPr>
                <w:rFonts w:ascii="Times New Roman" w:hAnsi="Times New Roman" w:cs="Times New Roman"/>
                <w:sz w:val="24"/>
                <w:szCs w:val="24"/>
                <w:lang w:val="uk-UA"/>
              </w:rPr>
              <w:t xml:space="preserve">Оприлюднення </w:t>
            </w:r>
            <w:r>
              <w:rPr>
                <w:rFonts w:ascii="Times New Roman" w:hAnsi="Times New Roman" w:cs="Times New Roman"/>
                <w:sz w:val="24"/>
                <w:szCs w:val="24"/>
                <w:lang w:val="uk-UA"/>
              </w:rPr>
              <w:t>зазначе</w:t>
            </w:r>
            <w:r w:rsidRPr="0048723A">
              <w:rPr>
                <w:rFonts w:ascii="Times New Roman" w:hAnsi="Times New Roman" w:cs="Times New Roman"/>
                <w:sz w:val="24"/>
                <w:szCs w:val="24"/>
                <w:lang w:val="uk-UA"/>
              </w:rPr>
              <w:t>них проектів рішень.</w:t>
            </w:r>
          </w:p>
          <w:p w:rsidR="00BF3EFD" w:rsidRPr="0048723A" w:rsidRDefault="00BF3EFD" w:rsidP="005F1A2E">
            <w:pPr>
              <w:jc w:val="both"/>
              <w:rPr>
                <w:rFonts w:ascii="Times New Roman" w:hAnsi="Times New Roman" w:cs="Times New Roman"/>
                <w:sz w:val="24"/>
                <w:szCs w:val="24"/>
                <w:lang w:val="uk-UA"/>
              </w:rPr>
            </w:pPr>
            <w:r w:rsidRPr="0048723A">
              <w:rPr>
                <w:rFonts w:ascii="Times New Roman" w:hAnsi="Times New Roman" w:cs="Times New Roman"/>
                <w:sz w:val="24"/>
                <w:szCs w:val="24"/>
                <w:lang w:val="uk-UA"/>
              </w:rPr>
              <w:t>За необхідності, розгляд проектів в постійних комісіях ради, виконавчим комітетом ради, врахування зауважень та пропозицій.</w:t>
            </w:r>
          </w:p>
          <w:p w:rsidR="00BF3EFD" w:rsidRPr="0048723A" w:rsidRDefault="00BF3EFD"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 </w:t>
            </w:r>
            <w:r w:rsidRPr="0048723A">
              <w:rPr>
                <w:rFonts w:ascii="Times New Roman" w:hAnsi="Times New Roman" w:cs="Times New Roman"/>
                <w:sz w:val="24"/>
                <w:szCs w:val="24"/>
                <w:lang w:val="uk-UA"/>
              </w:rPr>
              <w:t xml:space="preserve">Схвалення/затвердження </w:t>
            </w:r>
            <w:r>
              <w:rPr>
                <w:rFonts w:ascii="Times New Roman" w:hAnsi="Times New Roman" w:cs="Times New Roman"/>
                <w:sz w:val="24"/>
                <w:szCs w:val="24"/>
                <w:lang w:val="uk-UA"/>
              </w:rPr>
              <w:t xml:space="preserve">міською радою чи виконавчим комітетом </w:t>
            </w:r>
            <w:r w:rsidRPr="0048723A">
              <w:rPr>
                <w:rFonts w:ascii="Times New Roman" w:hAnsi="Times New Roman" w:cs="Times New Roman"/>
                <w:sz w:val="24"/>
                <w:szCs w:val="24"/>
                <w:lang w:val="uk-UA"/>
              </w:rPr>
              <w:t xml:space="preserve">  адміністративних регламентів, інструкцій, порядків.</w:t>
            </w:r>
          </w:p>
          <w:p w:rsidR="00BF3EFD" w:rsidRPr="0048723A" w:rsidRDefault="00BF3EFD"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Pr="0048723A">
              <w:rPr>
                <w:rFonts w:ascii="Times New Roman" w:hAnsi="Times New Roman" w:cs="Times New Roman"/>
                <w:sz w:val="24"/>
                <w:szCs w:val="24"/>
                <w:lang w:val="uk-UA"/>
              </w:rPr>
              <w:t xml:space="preserve">Оприлюднення рішень та адміністративних регламентів, інструкцій, порядків на офіційному веб-сайті </w:t>
            </w:r>
            <w:r>
              <w:rPr>
                <w:rFonts w:ascii="Times New Roman" w:hAnsi="Times New Roman" w:cs="Times New Roman"/>
                <w:sz w:val="24"/>
                <w:szCs w:val="24"/>
                <w:lang w:val="uk-UA"/>
              </w:rPr>
              <w:t xml:space="preserve">міської </w:t>
            </w:r>
            <w:r w:rsidRPr="0048723A">
              <w:rPr>
                <w:rFonts w:ascii="Times New Roman" w:hAnsi="Times New Roman" w:cs="Times New Roman"/>
                <w:sz w:val="24"/>
                <w:szCs w:val="24"/>
                <w:lang w:val="uk-UA"/>
              </w:rPr>
              <w:t>ради.</w:t>
            </w:r>
          </w:p>
          <w:p w:rsidR="00BF3EFD" w:rsidRDefault="00BF3EFD"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7. </w:t>
            </w:r>
            <w:r w:rsidRPr="0048723A">
              <w:rPr>
                <w:rFonts w:ascii="Times New Roman" w:hAnsi="Times New Roman" w:cs="Times New Roman"/>
                <w:sz w:val="24"/>
                <w:szCs w:val="24"/>
                <w:lang w:val="uk-UA"/>
              </w:rPr>
              <w:t>Впровадження затверджених адміністративних регламентів, інструкцій, порядків.</w:t>
            </w:r>
          </w:p>
        </w:tc>
        <w:tc>
          <w:tcPr>
            <w:tcW w:w="2126" w:type="dxa"/>
          </w:tcPr>
          <w:p w:rsidR="00BF3EFD" w:rsidRPr="00284915" w:rsidRDefault="00BF3EFD" w:rsidP="005F1A2E">
            <w:pPr>
              <w:jc w:val="center"/>
              <w:rPr>
                <w:rFonts w:ascii="Times New Roman" w:hAnsi="Times New Roman" w:cs="Times New Roman"/>
                <w:sz w:val="24"/>
                <w:szCs w:val="24"/>
                <w:lang w:val="uk-UA"/>
              </w:rPr>
            </w:pPr>
          </w:p>
        </w:tc>
      </w:tr>
      <w:tr w:rsidR="00BF3EFD" w:rsidRPr="00CE697C" w:rsidTr="005F1A2E">
        <w:trPr>
          <w:trHeight w:val="1126"/>
        </w:trPr>
        <w:tc>
          <w:tcPr>
            <w:tcW w:w="15505" w:type="dxa"/>
            <w:gridSpan w:val="8"/>
          </w:tcPr>
          <w:p w:rsidR="00BF3EFD" w:rsidRPr="00284915" w:rsidRDefault="00BF3EFD" w:rsidP="005F1A2E">
            <w:pPr>
              <w:jc w:val="center"/>
              <w:rPr>
                <w:rFonts w:ascii="Times New Roman" w:hAnsi="Times New Roman" w:cs="Times New Roman"/>
                <w:sz w:val="24"/>
                <w:szCs w:val="24"/>
                <w:lang w:val="uk-UA"/>
              </w:rPr>
            </w:pPr>
            <w:r w:rsidRPr="00284915">
              <w:rPr>
                <w:rFonts w:ascii="Times New Roman" w:hAnsi="Times New Roman" w:cs="Times New Roman"/>
                <w:sz w:val="24"/>
                <w:szCs w:val="24"/>
                <w:lang w:val="uk-UA"/>
              </w:rPr>
              <w:t>ІІ. Ідентифікація та оцінка настання ймовірних подій, які не дають інституціям досягати визначені мету та стратегічні цілі. Визначення способів реагування на ризики з метою запобігання або зменшення їх негативного впливу на досягнення інституціями визначених мети та стратегічних цілей. Запровадження в інституціях необхідної та достатньої сукупності внутрішніх правил і процедур (заходів контролю) з метою попередження (усунення) чи обмеження ризиків для досягнення визначених мети та стратегічних цілей.</w:t>
            </w:r>
          </w:p>
        </w:tc>
      </w:tr>
      <w:tr w:rsidR="00BF3EFD" w:rsidRPr="00CE697C" w:rsidTr="005F1A2E">
        <w:trPr>
          <w:gridAfter w:val="1"/>
          <w:wAfter w:w="54" w:type="dxa"/>
          <w:trHeight w:val="5188"/>
        </w:trPr>
        <w:tc>
          <w:tcPr>
            <w:tcW w:w="603" w:type="dxa"/>
            <w:vMerge w:val="restart"/>
          </w:tcPr>
          <w:p w:rsidR="00BF3EFD" w:rsidRDefault="00BF3EFD" w:rsidP="005F1A2E">
            <w:pPr>
              <w:ind w:left="360"/>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7.</w:t>
            </w:r>
          </w:p>
        </w:tc>
        <w:tc>
          <w:tcPr>
            <w:tcW w:w="2516" w:type="dxa"/>
            <w:vMerge w:val="restart"/>
          </w:tcPr>
          <w:p w:rsidR="00BF3EFD" w:rsidRPr="00284915" w:rsidRDefault="00BF3EFD"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 xml:space="preserve">Управління ризиками в діяльності виконавчих органів </w:t>
            </w:r>
            <w:r w:rsidR="00AA285C">
              <w:rPr>
                <w:rFonts w:ascii="Times New Roman" w:hAnsi="Times New Roman" w:cs="Times New Roman"/>
                <w:sz w:val="24"/>
                <w:szCs w:val="24"/>
                <w:lang w:val="uk-UA"/>
              </w:rPr>
              <w:t xml:space="preserve">міської </w:t>
            </w:r>
            <w:r w:rsidRPr="00284915">
              <w:rPr>
                <w:rFonts w:ascii="Times New Roman" w:hAnsi="Times New Roman" w:cs="Times New Roman"/>
                <w:sz w:val="24"/>
                <w:szCs w:val="24"/>
                <w:lang w:val="uk-UA"/>
              </w:rPr>
              <w:t>ради</w:t>
            </w:r>
          </w:p>
        </w:tc>
        <w:tc>
          <w:tcPr>
            <w:tcW w:w="1985" w:type="dxa"/>
            <w:vMerge w:val="restart"/>
          </w:tcPr>
          <w:p w:rsidR="00BF3EFD" w:rsidRPr="00284915" w:rsidRDefault="00BF3EFD"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Організація та налагодження роботи з управління ризиками в інституціях ради</w:t>
            </w:r>
          </w:p>
        </w:tc>
        <w:tc>
          <w:tcPr>
            <w:tcW w:w="1560" w:type="dxa"/>
          </w:tcPr>
          <w:p w:rsidR="00BF3EFD" w:rsidRPr="00284915" w:rsidRDefault="00BF3EFD"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Міський голова</w:t>
            </w:r>
            <w:r w:rsidRPr="00284915">
              <w:rPr>
                <w:rFonts w:ascii="Times New Roman" w:hAnsi="Times New Roman" w:cs="Times New Roman"/>
                <w:sz w:val="24"/>
                <w:szCs w:val="24"/>
                <w:lang w:val="uk-UA"/>
              </w:rPr>
              <w:t>,</w:t>
            </w:r>
          </w:p>
          <w:p w:rsidR="00BF3EFD" w:rsidRPr="00284915" w:rsidRDefault="00BF3EFD"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Керуючий справами виконавчого комітету ради</w:t>
            </w:r>
          </w:p>
        </w:tc>
        <w:tc>
          <w:tcPr>
            <w:tcW w:w="991" w:type="dxa"/>
          </w:tcPr>
          <w:p w:rsidR="00BF3EFD" w:rsidRPr="00284915" w:rsidRDefault="00AA285C" w:rsidP="005F1A2E">
            <w:pPr>
              <w:jc w:val="center"/>
              <w:rPr>
                <w:rFonts w:ascii="Times New Roman" w:hAnsi="Times New Roman" w:cs="Times New Roman"/>
                <w:sz w:val="24"/>
                <w:szCs w:val="24"/>
                <w:lang w:val="uk-UA"/>
              </w:rPr>
            </w:pPr>
            <w:r>
              <w:rPr>
                <w:rFonts w:ascii="Times New Roman" w:hAnsi="Times New Roman" w:cs="Times New Roman"/>
                <w:sz w:val="24"/>
                <w:szCs w:val="24"/>
                <w:lang w:val="uk-UA"/>
              </w:rPr>
              <w:t>ІІ півріччя 2020 року – І півріччя 2021 року</w:t>
            </w:r>
          </w:p>
        </w:tc>
        <w:tc>
          <w:tcPr>
            <w:tcW w:w="5670" w:type="dxa"/>
          </w:tcPr>
          <w:p w:rsidR="00BF3EFD" w:rsidRPr="00284915" w:rsidRDefault="00BF3EFD" w:rsidP="005F1A2E">
            <w:pPr>
              <w:pStyle w:val="rvps2"/>
              <w:shd w:val="clear" w:color="auto" w:fill="FFFFFF"/>
              <w:spacing w:before="0" w:beforeAutospacing="0" w:after="0" w:afterAutospacing="0"/>
              <w:jc w:val="both"/>
              <w:rPr>
                <w:color w:val="000000"/>
                <w:lang w:val="uk-UA"/>
              </w:rPr>
            </w:pPr>
            <w:r>
              <w:rPr>
                <w:color w:val="000000"/>
                <w:lang w:val="uk-UA"/>
              </w:rPr>
              <w:t xml:space="preserve">1. </w:t>
            </w:r>
            <w:r w:rsidRPr="00284915">
              <w:rPr>
                <w:color w:val="000000"/>
                <w:lang w:val="uk-UA"/>
              </w:rPr>
              <w:t>Створення та діяльність на постійній основі робочої групи з координації діяльності з управління ризиками. Основні напрями діяльності робочої групи:</w:t>
            </w:r>
          </w:p>
          <w:p w:rsidR="00BF3EFD" w:rsidRPr="00284915" w:rsidRDefault="00BF3EFD" w:rsidP="005F1A2E">
            <w:pPr>
              <w:pStyle w:val="rvps2"/>
              <w:shd w:val="clear" w:color="auto" w:fill="FFFFFF"/>
              <w:spacing w:before="0" w:beforeAutospacing="0" w:after="0" w:afterAutospacing="0"/>
              <w:jc w:val="both"/>
              <w:rPr>
                <w:color w:val="000000"/>
                <w:lang w:val="uk-UA"/>
              </w:rPr>
            </w:pPr>
            <w:r w:rsidRPr="00284915">
              <w:rPr>
                <w:color w:val="000000"/>
                <w:lang w:val="uk-UA"/>
              </w:rPr>
              <w:t>-  визначення ризикових сфер у діяльності інституцій ради за функціями (процесами, операціями);</w:t>
            </w:r>
          </w:p>
          <w:p w:rsidR="00BF3EFD" w:rsidRPr="00284915" w:rsidRDefault="00BF3EFD" w:rsidP="005F1A2E">
            <w:pPr>
              <w:pStyle w:val="rvps2"/>
              <w:shd w:val="clear" w:color="auto" w:fill="FFFFFF"/>
              <w:spacing w:before="0" w:beforeAutospacing="0" w:after="0" w:afterAutospacing="0"/>
              <w:jc w:val="both"/>
              <w:rPr>
                <w:color w:val="000000"/>
                <w:lang w:val="uk-UA"/>
              </w:rPr>
            </w:pPr>
            <w:r w:rsidRPr="00284915">
              <w:rPr>
                <w:color w:val="000000"/>
                <w:lang w:val="uk-UA"/>
              </w:rPr>
              <w:t>- формування Реєстру ризиків;</w:t>
            </w:r>
          </w:p>
          <w:p w:rsidR="00BF3EFD" w:rsidRPr="00284915" w:rsidRDefault="00BF3EFD" w:rsidP="005F1A2E">
            <w:pPr>
              <w:pStyle w:val="rvps2"/>
              <w:shd w:val="clear" w:color="auto" w:fill="FFFFFF"/>
              <w:spacing w:before="0" w:beforeAutospacing="0" w:after="0" w:afterAutospacing="0"/>
              <w:jc w:val="both"/>
              <w:rPr>
                <w:color w:val="000000"/>
                <w:lang w:val="uk-UA"/>
              </w:rPr>
            </w:pPr>
            <w:r w:rsidRPr="00284915">
              <w:rPr>
                <w:color w:val="000000"/>
                <w:lang w:val="uk-UA"/>
              </w:rPr>
              <w:t>- формування Бази даних з управління ризиками;</w:t>
            </w:r>
          </w:p>
          <w:p w:rsidR="00BF3EFD" w:rsidRPr="00284915" w:rsidRDefault="00BF3EFD" w:rsidP="005F1A2E">
            <w:pPr>
              <w:pStyle w:val="rvps2"/>
              <w:shd w:val="clear" w:color="auto" w:fill="FFFFFF"/>
              <w:spacing w:before="0" w:beforeAutospacing="0" w:after="0" w:afterAutospacing="0"/>
              <w:jc w:val="both"/>
              <w:rPr>
                <w:color w:val="000000"/>
                <w:lang w:val="uk-UA"/>
              </w:rPr>
            </w:pPr>
            <w:r w:rsidRPr="00284915">
              <w:rPr>
                <w:color w:val="000000"/>
                <w:lang w:val="uk-UA"/>
              </w:rPr>
              <w:t>- визначення порядку інформування керівництва установи про проведену оцінку ризиків, ризикові сфери діяльності для прийняття своєчасних управлінських рішення щодо вжиття заходів управління ризиками та  заходів контролю;</w:t>
            </w:r>
          </w:p>
          <w:p w:rsidR="00BF3EFD" w:rsidRDefault="00BF3EFD" w:rsidP="005F1A2E">
            <w:pPr>
              <w:pStyle w:val="rvps2"/>
              <w:shd w:val="clear" w:color="auto" w:fill="FFFFFF"/>
              <w:spacing w:before="0" w:beforeAutospacing="0" w:after="0" w:afterAutospacing="0"/>
              <w:jc w:val="both"/>
              <w:rPr>
                <w:color w:val="000000"/>
                <w:lang w:val="uk-UA"/>
              </w:rPr>
            </w:pPr>
            <w:r w:rsidRPr="00284915">
              <w:rPr>
                <w:color w:val="000000"/>
                <w:lang w:val="uk-UA"/>
              </w:rPr>
              <w:t>- вс</w:t>
            </w:r>
            <w:bookmarkStart w:id="1" w:name="n65"/>
            <w:bookmarkEnd w:id="1"/>
            <w:r w:rsidRPr="00960597">
              <w:rPr>
                <w:color w:val="000000"/>
                <w:lang w:val="uk-UA"/>
              </w:rPr>
              <w:t>тановлення періодичності здійснення перегляду ідентифікованих та оцінених ризиків для виявлення нових та таких, що зазнали змін;</w:t>
            </w:r>
            <w:r w:rsidRPr="00284915">
              <w:rPr>
                <w:color w:val="000000"/>
                <w:lang w:val="uk-UA"/>
              </w:rPr>
              <w:t xml:space="preserve"> </w:t>
            </w:r>
          </w:p>
          <w:p w:rsidR="00BF3EFD" w:rsidRDefault="00BF3EFD" w:rsidP="005F1A2E">
            <w:pPr>
              <w:pStyle w:val="rvps2"/>
              <w:shd w:val="clear" w:color="auto" w:fill="FFFFFF"/>
              <w:spacing w:before="0" w:beforeAutospacing="0" w:after="0" w:afterAutospacing="0"/>
              <w:jc w:val="both"/>
              <w:rPr>
                <w:color w:val="000000"/>
                <w:lang w:val="uk-UA"/>
              </w:rPr>
            </w:pPr>
            <w:r w:rsidRPr="00284915">
              <w:rPr>
                <w:color w:val="000000"/>
                <w:lang w:val="uk-UA"/>
              </w:rPr>
              <w:t>- узагальнення пропозицій інституцій ради, підготовка та координація виконання Плану управління ризиками.</w:t>
            </w:r>
            <w:r>
              <w:rPr>
                <w:color w:val="000000"/>
                <w:lang w:val="uk-UA"/>
              </w:rPr>
              <w:t xml:space="preserve"> </w:t>
            </w:r>
          </w:p>
          <w:p w:rsidR="00BF3EFD" w:rsidRDefault="00BF3EFD" w:rsidP="005F1A2E">
            <w:pPr>
              <w:pStyle w:val="rvps2"/>
              <w:shd w:val="clear" w:color="auto" w:fill="FFFFFF"/>
              <w:spacing w:before="0" w:beforeAutospacing="0" w:after="0" w:afterAutospacing="0"/>
              <w:jc w:val="both"/>
              <w:rPr>
                <w:lang w:val="uk-UA"/>
              </w:rPr>
            </w:pPr>
            <w:r>
              <w:rPr>
                <w:color w:val="000000"/>
                <w:lang w:val="uk-UA"/>
              </w:rPr>
              <w:t xml:space="preserve">2. </w:t>
            </w:r>
            <w:r w:rsidRPr="00284915">
              <w:rPr>
                <w:color w:val="000000"/>
                <w:lang w:val="uk-UA"/>
              </w:rPr>
              <w:t xml:space="preserve">Розпорядженням </w:t>
            </w:r>
            <w:r>
              <w:rPr>
                <w:color w:val="000000"/>
                <w:lang w:val="uk-UA"/>
              </w:rPr>
              <w:t xml:space="preserve">міського </w:t>
            </w:r>
            <w:r w:rsidRPr="00284915">
              <w:rPr>
                <w:color w:val="000000"/>
                <w:lang w:val="uk-UA"/>
              </w:rPr>
              <w:t>голови</w:t>
            </w:r>
            <w:r w:rsidRPr="00284915">
              <w:rPr>
                <w:lang w:val="uk-UA"/>
              </w:rPr>
              <w:t xml:space="preserve"> </w:t>
            </w:r>
            <w:r>
              <w:rPr>
                <w:lang w:val="uk-UA"/>
              </w:rPr>
              <w:t>с</w:t>
            </w:r>
            <w:r w:rsidRPr="00284915">
              <w:rPr>
                <w:color w:val="000000"/>
                <w:lang w:val="uk-UA"/>
              </w:rPr>
              <w:t>твор</w:t>
            </w:r>
            <w:r>
              <w:rPr>
                <w:color w:val="000000"/>
                <w:lang w:val="uk-UA"/>
              </w:rPr>
              <w:t>юється</w:t>
            </w:r>
            <w:r w:rsidRPr="00284915">
              <w:rPr>
                <w:color w:val="000000"/>
                <w:lang w:val="uk-UA"/>
              </w:rPr>
              <w:t xml:space="preserve"> робоч</w:t>
            </w:r>
            <w:r>
              <w:rPr>
                <w:color w:val="000000"/>
                <w:lang w:val="uk-UA"/>
              </w:rPr>
              <w:t>а група</w:t>
            </w:r>
            <w:r w:rsidRPr="00284915">
              <w:rPr>
                <w:color w:val="000000"/>
                <w:lang w:val="uk-UA"/>
              </w:rPr>
              <w:t xml:space="preserve"> та затвердж</w:t>
            </w:r>
            <w:r>
              <w:rPr>
                <w:color w:val="000000"/>
                <w:lang w:val="uk-UA"/>
              </w:rPr>
              <w:t>уються</w:t>
            </w:r>
            <w:r w:rsidRPr="00284915">
              <w:rPr>
                <w:color w:val="000000"/>
                <w:lang w:val="uk-UA"/>
              </w:rPr>
              <w:t xml:space="preserve"> умов</w:t>
            </w:r>
            <w:r>
              <w:rPr>
                <w:color w:val="000000"/>
                <w:lang w:val="uk-UA"/>
              </w:rPr>
              <w:t>и</w:t>
            </w:r>
            <w:r w:rsidRPr="00284915">
              <w:rPr>
                <w:color w:val="000000"/>
                <w:lang w:val="uk-UA"/>
              </w:rPr>
              <w:t xml:space="preserve"> і поряд</w:t>
            </w:r>
            <w:r>
              <w:rPr>
                <w:color w:val="000000"/>
                <w:lang w:val="uk-UA"/>
              </w:rPr>
              <w:t>ок</w:t>
            </w:r>
            <w:r w:rsidRPr="00284915">
              <w:rPr>
                <w:color w:val="000000"/>
                <w:lang w:val="uk-UA"/>
              </w:rPr>
              <w:t xml:space="preserve"> її діяльності, очолити роботу групи має </w:t>
            </w:r>
            <w:r w:rsidRPr="00284915">
              <w:rPr>
                <w:lang w:val="uk-UA"/>
              </w:rPr>
              <w:t>менеджер (координатор) внутрішнього контролю</w:t>
            </w:r>
            <w:r w:rsidRPr="00284915">
              <w:rPr>
                <w:color w:val="000000"/>
                <w:lang w:val="uk-UA"/>
              </w:rPr>
              <w:t>).</w:t>
            </w:r>
          </w:p>
        </w:tc>
        <w:tc>
          <w:tcPr>
            <w:tcW w:w="2126" w:type="dxa"/>
          </w:tcPr>
          <w:p w:rsidR="00BF3EFD" w:rsidRPr="00284915" w:rsidRDefault="00BF3EFD" w:rsidP="005F1A2E">
            <w:pPr>
              <w:jc w:val="center"/>
              <w:rPr>
                <w:rFonts w:ascii="Times New Roman" w:hAnsi="Times New Roman" w:cs="Times New Roman"/>
                <w:sz w:val="24"/>
                <w:szCs w:val="24"/>
                <w:lang w:val="uk-UA"/>
              </w:rPr>
            </w:pPr>
          </w:p>
        </w:tc>
      </w:tr>
      <w:tr w:rsidR="00BF3EFD" w:rsidRPr="00ED7A12" w:rsidTr="005F1A2E">
        <w:trPr>
          <w:gridAfter w:val="1"/>
          <w:wAfter w:w="54" w:type="dxa"/>
          <w:trHeight w:val="1248"/>
        </w:trPr>
        <w:tc>
          <w:tcPr>
            <w:tcW w:w="603" w:type="dxa"/>
            <w:vMerge/>
          </w:tcPr>
          <w:p w:rsidR="00BF3EFD" w:rsidRDefault="00BF3EFD" w:rsidP="005F1A2E">
            <w:pPr>
              <w:ind w:left="360"/>
              <w:jc w:val="center"/>
              <w:rPr>
                <w:rFonts w:ascii="Times New Roman" w:hAnsi="Times New Roman" w:cs="Times New Roman"/>
                <w:sz w:val="24"/>
                <w:szCs w:val="24"/>
                <w:lang w:val="uk-UA"/>
              </w:rPr>
            </w:pPr>
          </w:p>
        </w:tc>
        <w:tc>
          <w:tcPr>
            <w:tcW w:w="2516" w:type="dxa"/>
            <w:vMerge/>
          </w:tcPr>
          <w:p w:rsidR="00BF3EFD" w:rsidRPr="00284915" w:rsidRDefault="00BF3EFD" w:rsidP="005F1A2E">
            <w:pPr>
              <w:jc w:val="both"/>
              <w:rPr>
                <w:rFonts w:ascii="Times New Roman" w:hAnsi="Times New Roman" w:cs="Times New Roman"/>
                <w:sz w:val="24"/>
                <w:szCs w:val="24"/>
                <w:lang w:val="uk-UA"/>
              </w:rPr>
            </w:pPr>
          </w:p>
        </w:tc>
        <w:tc>
          <w:tcPr>
            <w:tcW w:w="1985" w:type="dxa"/>
            <w:vMerge/>
          </w:tcPr>
          <w:p w:rsidR="00BF3EFD" w:rsidRPr="00284915" w:rsidRDefault="00BF3EFD" w:rsidP="005F1A2E">
            <w:pPr>
              <w:jc w:val="both"/>
              <w:rPr>
                <w:rFonts w:ascii="Times New Roman" w:hAnsi="Times New Roman" w:cs="Times New Roman"/>
                <w:sz w:val="24"/>
                <w:szCs w:val="24"/>
                <w:lang w:val="uk-UA"/>
              </w:rPr>
            </w:pPr>
          </w:p>
        </w:tc>
        <w:tc>
          <w:tcPr>
            <w:tcW w:w="1560" w:type="dxa"/>
          </w:tcPr>
          <w:p w:rsidR="00BF3EFD" w:rsidRPr="00284915" w:rsidRDefault="00BF3EFD"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Керівники інституцій ради</w:t>
            </w:r>
          </w:p>
          <w:p w:rsidR="00BF3EFD" w:rsidRDefault="00BF3EFD" w:rsidP="005F1A2E">
            <w:pPr>
              <w:jc w:val="both"/>
              <w:rPr>
                <w:rFonts w:ascii="Times New Roman" w:hAnsi="Times New Roman" w:cs="Times New Roman"/>
                <w:sz w:val="24"/>
                <w:szCs w:val="24"/>
                <w:lang w:val="uk-UA"/>
              </w:rPr>
            </w:pPr>
          </w:p>
        </w:tc>
        <w:tc>
          <w:tcPr>
            <w:tcW w:w="991" w:type="dxa"/>
          </w:tcPr>
          <w:p w:rsidR="00BF3EFD" w:rsidRPr="00284915" w:rsidRDefault="00AA285C" w:rsidP="005F1A2E">
            <w:pPr>
              <w:jc w:val="center"/>
              <w:rPr>
                <w:rFonts w:ascii="Times New Roman" w:hAnsi="Times New Roman" w:cs="Times New Roman"/>
                <w:sz w:val="24"/>
                <w:szCs w:val="24"/>
                <w:lang w:val="uk-UA"/>
              </w:rPr>
            </w:pPr>
            <w:r>
              <w:rPr>
                <w:rFonts w:ascii="Times New Roman" w:hAnsi="Times New Roman" w:cs="Times New Roman"/>
                <w:sz w:val="24"/>
                <w:szCs w:val="24"/>
                <w:lang w:val="uk-UA"/>
              </w:rPr>
              <w:t>ІІ півріччя 2020 року</w:t>
            </w:r>
          </w:p>
        </w:tc>
        <w:tc>
          <w:tcPr>
            <w:tcW w:w="5670" w:type="dxa"/>
          </w:tcPr>
          <w:p w:rsidR="00BF3EFD" w:rsidRDefault="00BF3EFD" w:rsidP="005F1A2E">
            <w:pPr>
              <w:pStyle w:val="rvps2"/>
              <w:shd w:val="clear" w:color="auto" w:fill="FFFFFF"/>
              <w:spacing w:before="0" w:beforeAutospacing="0" w:after="0" w:afterAutospacing="0"/>
              <w:jc w:val="both"/>
              <w:rPr>
                <w:color w:val="000000"/>
                <w:lang w:val="uk-UA"/>
              </w:rPr>
            </w:pPr>
            <w:r>
              <w:rPr>
                <w:color w:val="000000"/>
                <w:lang w:val="uk-UA"/>
              </w:rPr>
              <w:t xml:space="preserve">1. </w:t>
            </w:r>
            <w:r w:rsidRPr="00284915">
              <w:rPr>
                <w:color w:val="000000"/>
                <w:lang w:val="uk-UA"/>
              </w:rPr>
              <w:t>Призначення відповідального працівника в кожній інституції ради щодо управління ризиками (ідентифікації, оцінки/класифікації, обрання способів реагування на ризики). Рекомендовано здійснити призначення наказом керівника з внесенням відповідних змін до посадової інструкції працівника.</w:t>
            </w:r>
          </w:p>
          <w:p w:rsidR="00BF3EFD" w:rsidRPr="00284915" w:rsidRDefault="00BF3EFD" w:rsidP="005F1A2E">
            <w:pPr>
              <w:pStyle w:val="rvps2"/>
              <w:shd w:val="clear" w:color="auto" w:fill="FFFFFF"/>
              <w:spacing w:before="0" w:beforeAutospacing="0" w:after="0" w:afterAutospacing="0"/>
              <w:jc w:val="both"/>
              <w:rPr>
                <w:color w:val="000000"/>
              </w:rPr>
            </w:pPr>
            <w:r>
              <w:rPr>
                <w:color w:val="000000"/>
                <w:lang w:val="uk-UA"/>
              </w:rPr>
              <w:t xml:space="preserve">2. </w:t>
            </w:r>
            <w:r w:rsidRPr="00284915">
              <w:rPr>
                <w:color w:val="000000"/>
                <w:lang w:val="uk-UA"/>
              </w:rPr>
              <w:t>З</w:t>
            </w:r>
            <w:proofErr w:type="spellStart"/>
            <w:r w:rsidRPr="00284915">
              <w:rPr>
                <w:color w:val="000000"/>
              </w:rPr>
              <w:t>дійснення</w:t>
            </w:r>
            <w:proofErr w:type="spellEnd"/>
            <w:r w:rsidRPr="00284915">
              <w:rPr>
                <w:color w:val="000000"/>
              </w:rPr>
              <w:t xml:space="preserve"> </w:t>
            </w:r>
            <w:proofErr w:type="spellStart"/>
            <w:r w:rsidRPr="00284915">
              <w:rPr>
                <w:color w:val="000000"/>
              </w:rPr>
              <w:t>ідентифікації</w:t>
            </w:r>
            <w:proofErr w:type="spellEnd"/>
            <w:r w:rsidRPr="00284915">
              <w:rPr>
                <w:color w:val="000000"/>
              </w:rPr>
              <w:t xml:space="preserve"> </w:t>
            </w:r>
            <w:proofErr w:type="spellStart"/>
            <w:r w:rsidRPr="00284915">
              <w:rPr>
                <w:color w:val="000000"/>
              </w:rPr>
              <w:t>ризиків</w:t>
            </w:r>
            <w:proofErr w:type="spellEnd"/>
            <w:r w:rsidRPr="00284915">
              <w:rPr>
                <w:color w:val="000000"/>
              </w:rPr>
              <w:t xml:space="preserve"> в </w:t>
            </w:r>
            <w:r w:rsidRPr="00284915">
              <w:rPr>
                <w:color w:val="000000"/>
                <w:lang w:val="uk-UA"/>
              </w:rPr>
              <w:t>інституціях ради</w:t>
            </w:r>
            <w:r w:rsidRPr="00284915">
              <w:rPr>
                <w:color w:val="000000"/>
              </w:rPr>
              <w:t xml:space="preserve"> та у кожному структурному </w:t>
            </w:r>
            <w:proofErr w:type="spellStart"/>
            <w:r w:rsidRPr="00284915">
              <w:rPr>
                <w:color w:val="000000"/>
              </w:rPr>
              <w:t>підрозділі</w:t>
            </w:r>
            <w:proofErr w:type="spellEnd"/>
            <w:r w:rsidRPr="00284915">
              <w:rPr>
                <w:color w:val="000000"/>
                <w:lang w:val="uk-UA"/>
              </w:rPr>
              <w:t>.</w:t>
            </w:r>
          </w:p>
          <w:p w:rsidR="00BF3EFD" w:rsidRPr="00284915" w:rsidRDefault="00BF3EFD" w:rsidP="005F1A2E">
            <w:pPr>
              <w:pStyle w:val="rvps2"/>
              <w:shd w:val="clear" w:color="auto" w:fill="FFFFFF"/>
              <w:spacing w:before="0" w:beforeAutospacing="0" w:after="0" w:afterAutospacing="0"/>
              <w:jc w:val="both"/>
              <w:rPr>
                <w:color w:val="000000"/>
              </w:rPr>
            </w:pPr>
            <w:r>
              <w:rPr>
                <w:color w:val="000000"/>
                <w:lang w:val="uk-UA"/>
              </w:rPr>
              <w:t xml:space="preserve">3. </w:t>
            </w:r>
            <w:r w:rsidRPr="00284915">
              <w:rPr>
                <w:color w:val="000000"/>
                <w:lang w:val="uk-UA"/>
              </w:rPr>
              <w:t>За результатами ідентифікації ризиків проведення їх аналізу і оцінки та класифікація їх за рівнем впливу на досягнення інституціями ради результатів діяльності.</w:t>
            </w:r>
          </w:p>
          <w:p w:rsidR="00BF3EFD" w:rsidRPr="00284915" w:rsidRDefault="00BF3EFD" w:rsidP="005F1A2E">
            <w:pPr>
              <w:pStyle w:val="rvps2"/>
              <w:shd w:val="clear" w:color="auto" w:fill="FFFFFF"/>
              <w:spacing w:before="0" w:beforeAutospacing="0" w:after="0" w:afterAutospacing="0"/>
              <w:jc w:val="both"/>
              <w:rPr>
                <w:color w:val="000000"/>
                <w:lang w:val="uk-UA"/>
              </w:rPr>
            </w:pPr>
            <w:r>
              <w:rPr>
                <w:color w:val="000000"/>
                <w:lang w:val="uk-UA"/>
              </w:rPr>
              <w:t xml:space="preserve">4. </w:t>
            </w:r>
            <w:r w:rsidRPr="00284915">
              <w:rPr>
                <w:color w:val="000000"/>
                <w:lang w:val="uk-UA"/>
              </w:rPr>
              <w:t xml:space="preserve">Для ідентифікованих та класифікованих </w:t>
            </w:r>
            <w:r w:rsidRPr="00284915">
              <w:rPr>
                <w:color w:val="000000"/>
                <w:lang w:val="uk-UA"/>
              </w:rPr>
              <w:lastRenderedPageBreak/>
              <w:t xml:space="preserve">(оцінених) ризиків </w:t>
            </w:r>
            <w:bookmarkStart w:id="2" w:name="n62"/>
            <w:bookmarkStart w:id="3" w:name="n63"/>
            <w:bookmarkEnd w:id="2"/>
            <w:bookmarkEnd w:id="3"/>
            <w:r w:rsidRPr="00284915">
              <w:rPr>
                <w:color w:val="000000"/>
                <w:lang w:val="uk-UA"/>
              </w:rPr>
              <w:t xml:space="preserve">обрання способів реагування та управління ризиками виходячи з поєднання стратегії, персоналу, процесів і технології; </w:t>
            </w:r>
            <w:bookmarkStart w:id="4" w:name="n64"/>
            <w:bookmarkStart w:id="5" w:name="n66"/>
            <w:bookmarkEnd w:id="4"/>
            <w:bookmarkEnd w:id="5"/>
            <w:r w:rsidRPr="00284915">
              <w:rPr>
                <w:color w:val="000000"/>
                <w:lang w:val="uk-UA"/>
              </w:rPr>
              <w:t xml:space="preserve"> </w:t>
            </w:r>
          </w:p>
          <w:p w:rsidR="00BF3EFD" w:rsidRPr="00284915" w:rsidRDefault="00BF3EFD" w:rsidP="005F1A2E">
            <w:pPr>
              <w:pStyle w:val="rvps2"/>
              <w:shd w:val="clear" w:color="auto" w:fill="FFFFFF"/>
              <w:spacing w:before="0" w:beforeAutospacing="0" w:after="0" w:afterAutospacing="0"/>
              <w:jc w:val="both"/>
              <w:rPr>
                <w:color w:val="000000"/>
                <w:lang w:val="uk-UA"/>
              </w:rPr>
            </w:pPr>
            <w:r>
              <w:rPr>
                <w:color w:val="000000"/>
                <w:lang w:val="uk-UA"/>
              </w:rPr>
              <w:t xml:space="preserve">5. </w:t>
            </w:r>
            <w:r w:rsidRPr="00284915">
              <w:rPr>
                <w:color w:val="000000"/>
                <w:lang w:val="uk-UA"/>
              </w:rPr>
              <w:t>Документування  управління ризиками, направлення інформації робочій групі для формування Реєстру ризиків та Бази даних з управління ризиками.</w:t>
            </w:r>
          </w:p>
          <w:p w:rsidR="00BF3EFD" w:rsidRPr="00284915" w:rsidRDefault="00BF3EFD" w:rsidP="005F1A2E">
            <w:pPr>
              <w:pStyle w:val="rvps2"/>
              <w:shd w:val="clear" w:color="auto" w:fill="FFFFFF"/>
              <w:spacing w:before="0" w:beforeAutospacing="0" w:after="0" w:afterAutospacing="0"/>
              <w:jc w:val="both"/>
              <w:rPr>
                <w:color w:val="000000"/>
                <w:lang w:val="uk-UA"/>
              </w:rPr>
            </w:pPr>
            <w:r>
              <w:rPr>
                <w:color w:val="000000"/>
                <w:lang w:val="uk-UA"/>
              </w:rPr>
              <w:t xml:space="preserve">6. </w:t>
            </w:r>
            <w:r w:rsidRPr="00284915">
              <w:rPr>
                <w:color w:val="000000"/>
                <w:lang w:val="uk-UA"/>
              </w:rPr>
              <w:t>Складання плану заходів щодо недопущення ризиків або їх нейтралізації з визначенням відповідальних осіб за здійснення контрольних заходів, моніторингу, інформування, термінів та періодичності їх виконання). Вказаний план заходів має стати частиною загального Плану управління ризиками;</w:t>
            </w:r>
          </w:p>
          <w:p w:rsidR="00BF3EFD" w:rsidRPr="001B0F25" w:rsidRDefault="00BF3EFD"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7. </w:t>
            </w:r>
            <w:r w:rsidRPr="001B0F25">
              <w:rPr>
                <w:rFonts w:ascii="Times New Roman" w:hAnsi="Times New Roman" w:cs="Times New Roman"/>
                <w:sz w:val="24"/>
                <w:szCs w:val="24"/>
                <w:lang w:val="uk-UA"/>
              </w:rPr>
              <w:t>Формування Реєстру ризиків.</w:t>
            </w:r>
          </w:p>
          <w:p w:rsidR="00BF3EFD" w:rsidRPr="001B0F25" w:rsidRDefault="00BF3EFD"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8. </w:t>
            </w:r>
            <w:r w:rsidRPr="001B0F25">
              <w:rPr>
                <w:rFonts w:ascii="Times New Roman" w:hAnsi="Times New Roman" w:cs="Times New Roman"/>
                <w:sz w:val="24"/>
                <w:szCs w:val="24"/>
                <w:lang w:val="uk-UA"/>
              </w:rPr>
              <w:t>Формування Бази даних з управління ризиками.</w:t>
            </w:r>
          </w:p>
          <w:p w:rsidR="00BF3EFD" w:rsidRPr="00284915" w:rsidRDefault="00BF3EFD" w:rsidP="005F1A2E">
            <w:pPr>
              <w:pStyle w:val="rvps2"/>
              <w:shd w:val="clear" w:color="auto" w:fill="FFFFFF"/>
              <w:spacing w:before="0" w:beforeAutospacing="0" w:after="0" w:afterAutospacing="0"/>
              <w:jc w:val="both"/>
              <w:rPr>
                <w:color w:val="000000"/>
                <w:lang w:val="uk-UA"/>
              </w:rPr>
            </w:pPr>
            <w:r>
              <w:rPr>
                <w:lang w:val="uk-UA"/>
              </w:rPr>
              <w:t xml:space="preserve">9. </w:t>
            </w:r>
            <w:r w:rsidRPr="00284915">
              <w:rPr>
                <w:lang w:val="uk-UA"/>
              </w:rPr>
              <w:t xml:space="preserve">Розробка та впровадження </w:t>
            </w:r>
            <w:r w:rsidRPr="00284915">
              <w:rPr>
                <w:color w:val="000000"/>
                <w:lang w:val="uk-UA"/>
              </w:rPr>
              <w:t>заходів контролю для впливу на ризики з урахуванням:</w:t>
            </w:r>
          </w:p>
          <w:p w:rsidR="00BF3EFD" w:rsidRPr="00284915" w:rsidRDefault="00BF3EFD" w:rsidP="005F1A2E">
            <w:pPr>
              <w:pStyle w:val="rvps2"/>
              <w:shd w:val="clear" w:color="auto" w:fill="FFFFFF"/>
              <w:spacing w:before="0" w:beforeAutospacing="0" w:after="0" w:afterAutospacing="0"/>
              <w:jc w:val="both"/>
              <w:rPr>
                <w:color w:val="000000"/>
                <w:lang w:val="uk-UA"/>
              </w:rPr>
            </w:pPr>
            <w:r>
              <w:rPr>
                <w:color w:val="000000"/>
                <w:shd w:val="clear" w:color="auto" w:fill="FFFFFF"/>
                <w:lang w:val="uk-UA"/>
              </w:rPr>
              <w:t xml:space="preserve">- </w:t>
            </w:r>
            <w:r w:rsidRPr="00284915">
              <w:rPr>
                <w:color w:val="000000"/>
                <w:shd w:val="clear" w:color="auto" w:fill="FFFFFF"/>
                <w:lang w:val="uk-UA"/>
              </w:rPr>
              <w:t>встановлення процедур авторизації та підтвердження (зокрема, отримання дозволу відпо</w:t>
            </w:r>
            <w:r w:rsidRPr="00284915">
              <w:rPr>
                <w:color w:val="000000"/>
                <w:lang w:val="uk-UA"/>
              </w:rPr>
              <w:t>відальних посадових осіб на виконання операцій шляхом візування, погодження, затвердження документів);</w:t>
            </w:r>
          </w:p>
          <w:p w:rsidR="00BF3EFD" w:rsidRPr="00284915" w:rsidRDefault="00BF3EFD" w:rsidP="005F1A2E">
            <w:pPr>
              <w:pStyle w:val="rvps2"/>
              <w:shd w:val="clear" w:color="auto" w:fill="FFFFFF"/>
              <w:spacing w:before="0" w:beforeAutospacing="0" w:after="0" w:afterAutospacing="0"/>
              <w:jc w:val="both"/>
              <w:rPr>
                <w:color w:val="000000"/>
              </w:rPr>
            </w:pPr>
            <w:bookmarkStart w:id="6" w:name="n69"/>
            <w:bookmarkEnd w:id="6"/>
            <w:r>
              <w:rPr>
                <w:color w:val="000000"/>
                <w:lang w:val="uk-UA"/>
              </w:rPr>
              <w:t xml:space="preserve">- </w:t>
            </w:r>
            <w:proofErr w:type="spellStart"/>
            <w:r w:rsidRPr="00284915">
              <w:rPr>
                <w:color w:val="000000"/>
              </w:rPr>
              <w:t>розмежування</w:t>
            </w:r>
            <w:proofErr w:type="spellEnd"/>
            <w:r w:rsidRPr="00284915">
              <w:rPr>
                <w:color w:val="000000"/>
              </w:rPr>
              <w:t xml:space="preserve"> </w:t>
            </w:r>
            <w:proofErr w:type="spellStart"/>
            <w:r w:rsidRPr="00284915">
              <w:rPr>
                <w:color w:val="000000"/>
              </w:rPr>
              <w:t>обов’язків</w:t>
            </w:r>
            <w:proofErr w:type="spellEnd"/>
            <w:r w:rsidRPr="00284915">
              <w:rPr>
                <w:color w:val="000000"/>
              </w:rPr>
              <w:t xml:space="preserve"> </w:t>
            </w:r>
            <w:proofErr w:type="spellStart"/>
            <w:r w:rsidRPr="00284915">
              <w:rPr>
                <w:color w:val="000000"/>
              </w:rPr>
              <w:t>між</w:t>
            </w:r>
            <w:proofErr w:type="spellEnd"/>
            <w:r w:rsidRPr="00284915">
              <w:rPr>
                <w:color w:val="000000"/>
              </w:rPr>
              <w:t xml:space="preserve"> </w:t>
            </w:r>
            <w:proofErr w:type="spellStart"/>
            <w:r w:rsidRPr="00284915">
              <w:rPr>
                <w:color w:val="000000"/>
              </w:rPr>
              <w:t>працівниками</w:t>
            </w:r>
            <w:proofErr w:type="spellEnd"/>
            <w:r w:rsidRPr="00284915">
              <w:rPr>
                <w:color w:val="000000"/>
              </w:rPr>
              <w:t xml:space="preserve"> для </w:t>
            </w:r>
            <w:proofErr w:type="spellStart"/>
            <w:r w:rsidRPr="00284915">
              <w:rPr>
                <w:color w:val="000000"/>
              </w:rPr>
              <w:t>зниження</w:t>
            </w:r>
            <w:proofErr w:type="spellEnd"/>
            <w:r w:rsidRPr="00284915">
              <w:rPr>
                <w:color w:val="000000"/>
              </w:rPr>
              <w:t xml:space="preserve"> </w:t>
            </w:r>
            <w:proofErr w:type="spellStart"/>
            <w:r w:rsidRPr="00284915">
              <w:rPr>
                <w:color w:val="000000"/>
              </w:rPr>
              <w:t>ризиків</w:t>
            </w:r>
            <w:proofErr w:type="spellEnd"/>
            <w:r w:rsidRPr="00284915">
              <w:rPr>
                <w:color w:val="000000"/>
              </w:rPr>
              <w:t xml:space="preserve"> </w:t>
            </w:r>
            <w:proofErr w:type="spellStart"/>
            <w:r w:rsidRPr="00284915">
              <w:rPr>
                <w:color w:val="000000"/>
              </w:rPr>
              <w:t>допущення</w:t>
            </w:r>
            <w:proofErr w:type="spellEnd"/>
            <w:r w:rsidRPr="00284915">
              <w:rPr>
                <w:color w:val="000000"/>
              </w:rPr>
              <w:t xml:space="preserve"> </w:t>
            </w:r>
            <w:proofErr w:type="spellStart"/>
            <w:r w:rsidRPr="00284915">
              <w:rPr>
                <w:color w:val="000000"/>
              </w:rPr>
              <w:t>помилок</w:t>
            </w:r>
            <w:proofErr w:type="spellEnd"/>
            <w:r w:rsidRPr="00284915">
              <w:rPr>
                <w:color w:val="000000"/>
              </w:rPr>
              <w:t xml:space="preserve"> </w:t>
            </w:r>
            <w:proofErr w:type="spellStart"/>
            <w:r w:rsidRPr="00284915">
              <w:rPr>
                <w:color w:val="000000"/>
              </w:rPr>
              <w:t>чи</w:t>
            </w:r>
            <w:proofErr w:type="spellEnd"/>
            <w:r w:rsidRPr="00284915">
              <w:rPr>
                <w:color w:val="000000"/>
              </w:rPr>
              <w:t xml:space="preserve"> </w:t>
            </w:r>
            <w:proofErr w:type="spellStart"/>
            <w:r w:rsidRPr="00284915">
              <w:rPr>
                <w:color w:val="000000"/>
              </w:rPr>
              <w:t>протиправних</w:t>
            </w:r>
            <w:proofErr w:type="spellEnd"/>
            <w:r w:rsidRPr="00284915">
              <w:rPr>
                <w:color w:val="000000"/>
              </w:rPr>
              <w:t xml:space="preserve"> </w:t>
            </w:r>
            <w:proofErr w:type="spellStart"/>
            <w:r w:rsidRPr="00284915">
              <w:rPr>
                <w:color w:val="000000"/>
              </w:rPr>
              <w:t>дій</w:t>
            </w:r>
            <w:proofErr w:type="spellEnd"/>
            <w:r w:rsidRPr="00284915">
              <w:rPr>
                <w:color w:val="000000"/>
              </w:rPr>
              <w:t xml:space="preserve"> та </w:t>
            </w:r>
            <w:proofErr w:type="spellStart"/>
            <w:r w:rsidRPr="00284915">
              <w:rPr>
                <w:color w:val="000000"/>
              </w:rPr>
              <w:t>своєчасного</w:t>
            </w:r>
            <w:proofErr w:type="spellEnd"/>
            <w:r w:rsidRPr="00284915">
              <w:rPr>
                <w:color w:val="000000"/>
              </w:rPr>
              <w:t xml:space="preserve"> </w:t>
            </w:r>
            <w:proofErr w:type="spellStart"/>
            <w:r w:rsidRPr="00284915">
              <w:rPr>
                <w:color w:val="000000"/>
              </w:rPr>
              <w:t>виявлення</w:t>
            </w:r>
            <w:proofErr w:type="spellEnd"/>
            <w:r w:rsidRPr="00284915">
              <w:rPr>
                <w:color w:val="000000"/>
              </w:rPr>
              <w:t xml:space="preserve"> таких </w:t>
            </w:r>
            <w:proofErr w:type="spellStart"/>
            <w:r w:rsidRPr="00284915">
              <w:rPr>
                <w:color w:val="000000"/>
              </w:rPr>
              <w:t>дій</w:t>
            </w:r>
            <w:proofErr w:type="spellEnd"/>
            <w:r w:rsidRPr="00284915">
              <w:rPr>
                <w:color w:val="000000"/>
              </w:rPr>
              <w:t>;</w:t>
            </w:r>
          </w:p>
          <w:p w:rsidR="00BF3EFD" w:rsidRPr="00284915" w:rsidRDefault="00BF3EFD" w:rsidP="005F1A2E">
            <w:pPr>
              <w:pStyle w:val="rvps2"/>
              <w:shd w:val="clear" w:color="auto" w:fill="FFFFFF"/>
              <w:spacing w:before="0" w:beforeAutospacing="0" w:after="0" w:afterAutospacing="0"/>
              <w:jc w:val="both"/>
              <w:rPr>
                <w:color w:val="000000"/>
              </w:rPr>
            </w:pPr>
            <w:bookmarkStart w:id="7" w:name="n70"/>
            <w:bookmarkEnd w:id="7"/>
            <w:r>
              <w:rPr>
                <w:color w:val="000000"/>
                <w:lang w:val="uk-UA"/>
              </w:rPr>
              <w:t xml:space="preserve">- </w:t>
            </w:r>
            <w:proofErr w:type="spellStart"/>
            <w:r w:rsidRPr="00284915">
              <w:rPr>
                <w:color w:val="000000"/>
              </w:rPr>
              <w:t>здійснення</w:t>
            </w:r>
            <w:proofErr w:type="spellEnd"/>
            <w:r w:rsidRPr="00284915">
              <w:rPr>
                <w:color w:val="000000"/>
              </w:rPr>
              <w:t xml:space="preserve"> контролю за доступом до </w:t>
            </w:r>
            <w:proofErr w:type="spellStart"/>
            <w:r w:rsidRPr="00284915">
              <w:rPr>
                <w:color w:val="000000"/>
              </w:rPr>
              <w:t>матеріальних</w:t>
            </w:r>
            <w:proofErr w:type="spellEnd"/>
            <w:r w:rsidRPr="00284915">
              <w:rPr>
                <w:color w:val="000000"/>
              </w:rPr>
              <w:t xml:space="preserve"> і </w:t>
            </w:r>
            <w:proofErr w:type="spellStart"/>
            <w:r w:rsidRPr="00284915">
              <w:rPr>
                <w:color w:val="000000"/>
              </w:rPr>
              <w:t>нематеріальних</w:t>
            </w:r>
            <w:proofErr w:type="spellEnd"/>
            <w:r w:rsidRPr="00284915">
              <w:rPr>
                <w:color w:val="000000"/>
              </w:rPr>
              <w:t xml:space="preserve"> </w:t>
            </w:r>
            <w:proofErr w:type="spellStart"/>
            <w:r w:rsidRPr="00284915">
              <w:rPr>
                <w:color w:val="000000"/>
              </w:rPr>
              <w:t>ресурсів</w:t>
            </w:r>
            <w:proofErr w:type="spellEnd"/>
            <w:r w:rsidRPr="00284915">
              <w:rPr>
                <w:color w:val="000000"/>
              </w:rPr>
              <w:t xml:space="preserve">, </w:t>
            </w:r>
            <w:proofErr w:type="spellStart"/>
            <w:r w:rsidRPr="00284915">
              <w:rPr>
                <w:color w:val="000000"/>
              </w:rPr>
              <w:t>облікових</w:t>
            </w:r>
            <w:proofErr w:type="spellEnd"/>
            <w:r w:rsidRPr="00284915">
              <w:rPr>
                <w:color w:val="000000"/>
              </w:rPr>
              <w:t xml:space="preserve"> </w:t>
            </w:r>
            <w:proofErr w:type="spellStart"/>
            <w:r w:rsidRPr="00284915">
              <w:rPr>
                <w:color w:val="000000"/>
              </w:rPr>
              <w:t>записів</w:t>
            </w:r>
            <w:proofErr w:type="spellEnd"/>
            <w:r w:rsidRPr="00284915">
              <w:rPr>
                <w:color w:val="000000"/>
              </w:rPr>
              <w:t xml:space="preserve"> </w:t>
            </w:r>
            <w:proofErr w:type="spellStart"/>
            <w:r w:rsidRPr="00284915">
              <w:rPr>
                <w:color w:val="000000"/>
              </w:rPr>
              <w:t>тощо</w:t>
            </w:r>
            <w:proofErr w:type="spellEnd"/>
            <w:r w:rsidRPr="00284915">
              <w:rPr>
                <w:color w:val="000000"/>
              </w:rPr>
              <w:t>;</w:t>
            </w:r>
          </w:p>
          <w:p w:rsidR="00BF3EFD" w:rsidRPr="00284915" w:rsidRDefault="00BF3EFD" w:rsidP="005F1A2E">
            <w:pPr>
              <w:pStyle w:val="rvps2"/>
              <w:shd w:val="clear" w:color="auto" w:fill="FFFFFF"/>
              <w:spacing w:before="0" w:beforeAutospacing="0" w:after="0" w:afterAutospacing="0"/>
              <w:jc w:val="both"/>
              <w:rPr>
                <w:color w:val="000000"/>
              </w:rPr>
            </w:pPr>
            <w:bookmarkStart w:id="8" w:name="n71"/>
            <w:bookmarkEnd w:id="8"/>
            <w:r>
              <w:rPr>
                <w:color w:val="000000"/>
                <w:lang w:val="uk-UA"/>
              </w:rPr>
              <w:t xml:space="preserve">- </w:t>
            </w:r>
            <w:proofErr w:type="spellStart"/>
            <w:r w:rsidRPr="00284915">
              <w:rPr>
                <w:color w:val="000000"/>
              </w:rPr>
              <w:t>забезпечення</w:t>
            </w:r>
            <w:proofErr w:type="spellEnd"/>
            <w:r w:rsidRPr="00284915">
              <w:rPr>
                <w:color w:val="000000"/>
              </w:rPr>
              <w:t xml:space="preserve"> </w:t>
            </w:r>
            <w:proofErr w:type="spellStart"/>
            <w:r w:rsidRPr="00284915">
              <w:rPr>
                <w:color w:val="000000"/>
              </w:rPr>
              <w:t>захисту</w:t>
            </w:r>
            <w:proofErr w:type="spellEnd"/>
            <w:r w:rsidRPr="00284915">
              <w:rPr>
                <w:color w:val="000000"/>
              </w:rPr>
              <w:t xml:space="preserve"> </w:t>
            </w:r>
            <w:proofErr w:type="spellStart"/>
            <w:r w:rsidRPr="00284915">
              <w:rPr>
                <w:color w:val="000000"/>
              </w:rPr>
              <w:t>інформаційних</w:t>
            </w:r>
            <w:proofErr w:type="spellEnd"/>
            <w:r w:rsidRPr="00284915">
              <w:rPr>
                <w:color w:val="000000"/>
              </w:rPr>
              <w:t xml:space="preserve">, </w:t>
            </w:r>
            <w:proofErr w:type="spellStart"/>
            <w:r w:rsidRPr="00284915">
              <w:rPr>
                <w:color w:val="000000"/>
              </w:rPr>
              <w:t>телекомунікаційних</w:t>
            </w:r>
            <w:proofErr w:type="spellEnd"/>
            <w:r w:rsidRPr="00284915">
              <w:rPr>
                <w:color w:val="000000"/>
              </w:rPr>
              <w:t xml:space="preserve"> та </w:t>
            </w:r>
            <w:proofErr w:type="spellStart"/>
            <w:r w:rsidRPr="00284915">
              <w:rPr>
                <w:color w:val="000000"/>
              </w:rPr>
              <w:t>інформаційно-телекомунікаційних</w:t>
            </w:r>
            <w:proofErr w:type="spellEnd"/>
            <w:r w:rsidRPr="00284915">
              <w:rPr>
                <w:color w:val="000000"/>
              </w:rPr>
              <w:t xml:space="preserve"> систем;</w:t>
            </w:r>
          </w:p>
          <w:p w:rsidR="00BF3EFD" w:rsidRPr="00284915" w:rsidRDefault="00BF3EFD" w:rsidP="005F1A2E">
            <w:pPr>
              <w:pStyle w:val="rvps2"/>
              <w:shd w:val="clear" w:color="auto" w:fill="FFFFFF"/>
              <w:spacing w:before="0" w:beforeAutospacing="0" w:after="0" w:afterAutospacing="0"/>
              <w:jc w:val="both"/>
              <w:rPr>
                <w:color w:val="000000"/>
              </w:rPr>
            </w:pPr>
            <w:bookmarkStart w:id="9" w:name="n72"/>
            <w:bookmarkEnd w:id="9"/>
            <w:r>
              <w:rPr>
                <w:color w:val="000000"/>
                <w:lang w:val="uk-UA"/>
              </w:rPr>
              <w:t xml:space="preserve">- </w:t>
            </w:r>
            <w:proofErr w:type="spellStart"/>
            <w:r w:rsidRPr="00284915">
              <w:rPr>
                <w:color w:val="000000"/>
              </w:rPr>
              <w:t>визначення</w:t>
            </w:r>
            <w:proofErr w:type="spellEnd"/>
            <w:r w:rsidRPr="00284915">
              <w:rPr>
                <w:color w:val="000000"/>
              </w:rPr>
              <w:t xml:space="preserve"> правил і </w:t>
            </w:r>
            <w:proofErr w:type="spellStart"/>
            <w:r w:rsidRPr="00284915">
              <w:rPr>
                <w:color w:val="000000"/>
              </w:rPr>
              <w:t>вимог</w:t>
            </w:r>
            <w:proofErr w:type="spellEnd"/>
            <w:r w:rsidRPr="00284915">
              <w:rPr>
                <w:color w:val="000000"/>
              </w:rPr>
              <w:t xml:space="preserve"> до </w:t>
            </w:r>
            <w:proofErr w:type="spellStart"/>
            <w:r w:rsidRPr="00284915">
              <w:rPr>
                <w:color w:val="000000"/>
              </w:rPr>
              <w:t>здійснення</w:t>
            </w:r>
            <w:proofErr w:type="spellEnd"/>
            <w:r w:rsidRPr="00284915">
              <w:rPr>
                <w:color w:val="000000"/>
              </w:rPr>
              <w:t xml:space="preserve"> </w:t>
            </w:r>
            <w:proofErr w:type="spellStart"/>
            <w:r w:rsidRPr="00284915">
              <w:rPr>
                <w:color w:val="000000"/>
              </w:rPr>
              <w:t>операцій</w:t>
            </w:r>
            <w:proofErr w:type="spellEnd"/>
            <w:r w:rsidRPr="00284915">
              <w:rPr>
                <w:color w:val="000000"/>
              </w:rPr>
              <w:t xml:space="preserve"> та контролю за </w:t>
            </w:r>
            <w:proofErr w:type="spellStart"/>
            <w:r w:rsidRPr="00284915">
              <w:rPr>
                <w:color w:val="000000"/>
              </w:rPr>
              <w:t>законністю</w:t>
            </w:r>
            <w:proofErr w:type="spellEnd"/>
            <w:r w:rsidRPr="00284915">
              <w:rPr>
                <w:color w:val="000000"/>
              </w:rPr>
              <w:t xml:space="preserve"> </w:t>
            </w:r>
            <w:proofErr w:type="spellStart"/>
            <w:r w:rsidRPr="00284915">
              <w:rPr>
                <w:color w:val="000000"/>
              </w:rPr>
              <w:t>їх</w:t>
            </w:r>
            <w:proofErr w:type="spellEnd"/>
            <w:r w:rsidRPr="00284915">
              <w:rPr>
                <w:color w:val="000000"/>
              </w:rPr>
              <w:t xml:space="preserve"> </w:t>
            </w:r>
            <w:proofErr w:type="spellStart"/>
            <w:r w:rsidRPr="00284915">
              <w:rPr>
                <w:color w:val="000000"/>
              </w:rPr>
              <w:t>виконання</w:t>
            </w:r>
            <w:proofErr w:type="spellEnd"/>
            <w:r w:rsidRPr="00284915">
              <w:rPr>
                <w:color w:val="000000"/>
              </w:rPr>
              <w:t>;</w:t>
            </w:r>
          </w:p>
          <w:p w:rsidR="00BF3EFD" w:rsidRPr="00284915" w:rsidRDefault="00BF3EFD" w:rsidP="005F1A2E">
            <w:pPr>
              <w:pStyle w:val="rvps2"/>
              <w:shd w:val="clear" w:color="auto" w:fill="FFFFFF"/>
              <w:spacing w:before="0" w:beforeAutospacing="0" w:after="0" w:afterAutospacing="0"/>
              <w:jc w:val="both"/>
              <w:rPr>
                <w:color w:val="000000"/>
              </w:rPr>
            </w:pPr>
            <w:bookmarkStart w:id="10" w:name="n73"/>
            <w:bookmarkEnd w:id="10"/>
            <w:r>
              <w:rPr>
                <w:color w:val="000000"/>
                <w:lang w:val="uk-UA"/>
              </w:rPr>
              <w:t xml:space="preserve">- </w:t>
            </w:r>
            <w:proofErr w:type="spellStart"/>
            <w:r w:rsidRPr="00284915">
              <w:rPr>
                <w:color w:val="000000"/>
              </w:rPr>
              <w:t>проведення</w:t>
            </w:r>
            <w:proofErr w:type="spellEnd"/>
            <w:r w:rsidRPr="00284915">
              <w:rPr>
                <w:color w:val="000000"/>
              </w:rPr>
              <w:t xml:space="preserve"> </w:t>
            </w:r>
            <w:proofErr w:type="spellStart"/>
            <w:r w:rsidRPr="00284915">
              <w:rPr>
                <w:color w:val="000000"/>
              </w:rPr>
              <w:t>звірок</w:t>
            </w:r>
            <w:proofErr w:type="spellEnd"/>
            <w:r w:rsidRPr="00284915">
              <w:rPr>
                <w:color w:val="000000"/>
              </w:rPr>
              <w:t xml:space="preserve"> </w:t>
            </w:r>
            <w:proofErr w:type="spellStart"/>
            <w:r w:rsidRPr="00284915">
              <w:rPr>
                <w:color w:val="000000"/>
              </w:rPr>
              <w:t>облікових</w:t>
            </w:r>
            <w:proofErr w:type="spellEnd"/>
            <w:r w:rsidRPr="00284915">
              <w:rPr>
                <w:color w:val="000000"/>
              </w:rPr>
              <w:t xml:space="preserve"> </w:t>
            </w:r>
            <w:proofErr w:type="spellStart"/>
            <w:r w:rsidRPr="00284915">
              <w:rPr>
                <w:color w:val="000000"/>
              </w:rPr>
              <w:t>даних</w:t>
            </w:r>
            <w:proofErr w:type="spellEnd"/>
            <w:r w:rsidRPr="00284915">
              <w:rPr>
                <w:color w:val="000000"/>
              </w:rPr>
              <w:t xml:space="preserve"> з </w:t>
            </w:r>
            <w:proofErr w:type="spellStart"/>
            <w:r w:rsidRPr="00284915">
              <w:rPr>
                <w:color w:val="000000"/>
              </w:rPr>
              <w:t>фактичними</w:t>
            </w:r>
            <w:proofErr w:type="spellEnd"/>
            <w:r w:rsidRPr="00284915">
              <w:rPr>
                <w:color w:val="000000"/>
              </w:rPr>
              <w:t>;</w:t>
            </w:r>
          </w:p>
          <w:p w:rsidR="00BF3EFD" w:rsidRPr="00284915" w:rsidRDefault="00BF3EFD" w:rsidP="005F1A2E">
            <w:pPr>
              <w:pStyle w:val="rvps2"/>
              <w:shd w:val="clear" w:color="auto" w:fill="FFFFFF"/>
              <w:spacing w:before="0" w:beforeAutospacing="0" w:after="0" w:afterAutospacing="0"/>
              <w:jc w:val="both"/>
              <w:rPr>
                <w:color w:val="000000"/>
              </w:rPr>
            </w:pPr>
            <w:bookmarkStart w:id="11" w:name="n74"/>
            <w:bookmarkEnd w:id="11"/>
            <w:r>
              <w:rPr>
                <w:color w:val="000000"/>
                <w:lang w:val="uk-UA"/>
              </w:rPr>
              <w:t xml:space="preserve">- </w:t>
            </w:r>
            <w:proofErr w:type="spellStart"/>
            <w:r w:rsidRPr="00284915">
              <w:rPr>
                <w:color w:val="000000"/>
              </w:rPr>
              <w:t>проведення</w:t>
            </w:r>
            <w:proofErr w:type="spellEnd"/>
            <w:r w:rsidRPr="00284915">
              <w:rPr>
                <w:color w:val="000000"/>
              </w:rPr>
              <w:t xml:space="preserve"> </w:t>
            </w:r>
            <w:proofErr w:type="spellStart"/>
            <w:r w:rsidRPr="00284915">
              <w:rPr>
                <w:color w:val="000000"/>
              </w:rPr>
              <w:t>оцінки</w:t>
            </w:r>
            <w:proofErr w:type="spellEnd"/>
            <w:r w:rsidRPr="00284915">
              <w:rPr>
                <w:color w:val="000000"/>
              </w:rPr>
              <w:t xml:space="preserve"> </w:t>
            </w:r>
            <w:proofErr w:type="spellStart"/>
            <w:r w:rsidRPr="00284915">
              <w:rPr>
                <w:color w:val="000000"/>
              </w:rPr>
              <w:t>загальних</w:t>
            </w:r>
            <w:proofErr w:type="spellEnd"/>
            <w:r w:rsidRPr="00284915">
              <w:rPr>
                <w:color w:val="000000"/>
              </w:rPr>
              <w:t xml:space="preserve"> </w:t>
            </w:r>
            <w:proofErr w:type="spellStart"/>
            <w:r w:rsidRPr="00284915">
              <w:rPr>
                <w:color w:val="000000"/>
              </w:rPr>
              <w:t>результатів</w:t>
            </w:r>
            <w:proofErr w:type="spellEnd"/>
            <w:r w:rsidRPr="00284915">
              <w:rPr>
                <w:color w:val="000000"/>
              </w:rPr>
              <w:t xml:space="preserve"> </w:t>
            </w:r>
            <w:proofErr w:type="spellStart"/>
            <w:r w:rsidRPr="00284915">
              <w:rPr>
                <w:color w:val="000000"/>
              </w:rPr>
              <w:t>діяльності</w:t>
            </w:r>
            <w:proofErr w:type="spellEnd"/>
            <w:r w:rsidRPr="00284915">
              <w:rPr>
                <w:color w:val="000000"/>
              </w:rPr>
              <w:t xml:space="preserve"> установи;</w:t>
            </w:r>
          </w:p>
          <w:p w:rsidR="00BF3EFD" w:rsidRPr="00284915" w:rsidRDefault="00BF3EFD" w:rsidP="005F1A2E">
            <w:pPr>
              <w:pStyle w:val="rvps2"/>
              <w:shd w:val="clear" w:color="auto" w:fill="FFFFFF"/>
              <w:spacing w:before="0" w:beforeAutospacing="0" w:after="0" w:afterAutospacing="0"/>
              <w:jc w:val="both"/>
              <w:rPr>
                <w:color w:val="000000"/>
              </w:rPr>
            </w:pPr>
            <w:bookmarkStart w:id="12" w:name="n75"/>
            <w:bookmarkEnd w:id="12"/>
            <w:r>
              <w:rPr>
                <w:color w:val="000000"/>
                <w:lang w:val="uk-UA"/>
              </w:rPr>
              <w:t xml:space="preserve">- </w:t>
            </w:r>
            <w:proofErr w:type="spellStart"/>
            <w:r w:rsidRPr="00284915">
              <w:rPr>
                <w:color w:val="000000"/>
              </w:rPr>
              <w:t>здійснення</w:t>
            </w:r>
            <w:proofErr w:type="spellEnd"/>
            <w:r w:rsidRPr="00284915">
              <w:rPr>
                <w:color w:val="000000"/>
              </w:rPr>
              <w:t xml:space="preserve"> систематичного перегляду </w:t>
            </w:r>
            <w:proofErr w:type="spellStart"/>
            <w:r w:rsidRPr="00284915">
              <w:rPr>
                <w:color w:val="000000"/>
              </w:rPr>
              <w:t>роботи</w:t>
            </w:r>
            <w:proofErr w:type="spellEnd"/>
            <w:r w:rsidRPr="00284915">
              <w:rPr>
                <w:color w:val="000000"/>
              </w:rPr>
              <w:t xml:space="preserve"> </w:t>
            </w:r>
            <w:r w:rsidRPr="00284915">
              <w:rPr>
                <w:color w:val="000000"/>
              </w:rPr>
              <w:lastRenderedPageBreak/>
              <w:t xml:space="preserve">кожного </w:t>
            </w:r>
            <w:proofErr w:type="spellStart"/>
            <w:r w:rsidRPr="00284915">
              <w:rPr>
                <w:color w:val="000000"/>
              </w:rPr>
              <w:t>працівника</w:t>
            </w:r>
            <w:proofErr w:type="spellEnd"/>
            <w:r w:rsidRPr="00284915">
              <w:rPr>
                <w:color w:val="000000"/>
              </w:rPr>
              <w:t xml:space="preserve"> установи для </w:t>
            </w:r>
            <w:proofErr w:type="spellStart"/>
            <w:r w:rsidRPr="00284915">
              <w:rPr>
                <w:color w:val="000000"/>
              </w:rPr>
              <w:t>визначення</w:t>
            </w:r>
            <w:proofErr w:type="spellEnd"/>
            <w:r w:rsidRPr="00284915">
              <w:rPr>
                <w:color w:val="000000"/>
              </w:rPr>
              <w:t xml:space="preserve"> </w:t>
            </w:r>
            <w:proofErr w:type="spellStart"/>
            <w:r w:rsidRPr="00284915">
              <w:rPr>
                <w:color w:val="000000"/>
              </w:rPr>
              <w:t>якості</w:t>
            </w:r>
            <w:proofErr w:type="spellEnd"/>
            <w:r w:rsidRPr="00284915">
              <w:rPr>
                <w:color w:val="000000"/>
              </w:rPr>
              <w:t xml:space="preserve"> </w:t>
            </w:r>
            <w:proofErr w:type="spellStart"/>
            <w:r w:rsidRPr="00284915">
              <w:rPr>
                <w:color w:val="000000"/>
              </w:rPr>
              <w:t>виконання</w:t>
            </w:r>
            <w:proofErr w:type="spellEnd"/>
            <w:r w:rsidRPr="00284915">
              <w:rPr>
                <w:color w:val="000000"/>
              </w:rPr>
              <w:t xml:space="preserve"> </w:t>
            </w:r>
            <w:proofErr w:type="spellStart"/>
            <w:r w:rsidRPr="00284915">
              <w:rPr>
                <w:color w:val="000000"/>
              </w:rPr>
              <w:t>поставлених</w:t>
            </w:r>
            <w:proofErr w:type="spellEnd"/>
            <w:r w:rsidRPr="00284915">
              <w:rPr>
                <w:color w:val="000000"/>
              </w:rPr>
              <w:t xml:space="preserve"> </w:t>
            </w:r>
            <w:proofErr w:type="spellStart"/>
            <w:r w:rsidRPr="00284915">
              <w:rPr>
                <w:color w:val="000000"/>
              </w:rPr>
              <w:t>завдань</w:t>
            </w:r>
            <w:proofErr w:type="spellEnd"/>
            <w:r w:rsidRPr="00284915">
              <w:rPr>
                <w:color w:val="000000"/>
              </w:rPr>
              <w:t>;</w:t>
            </w:r>
          </w:p>
          <w:p w:rsidR="00BF3EFD" w:rsidRPr="001B0F25" w:rsidRDefault="00BF3EFD" w:rsidP="005F1A2E">
            <w:pPr>
              <w:pStyle w:val="rvps2"/>
              <w:shd w:val="clear" w:color="auto" w:fill="FFFFFF"/>
              <w:spacing w:before="0" w:beforeAutospacing="0" w:after="0" w:afterAutospacing="0"/>
              <w:jc w:val="both"/>
              <w:rPr>
                <w:color w:val="000000"/>
              </w:rPr>
            </w:pPr>
            <w:bookmarkStart w:id="13" w:name="n76"/>
            <w:bookmarkEnd w:id="13"/>
            <w:r>
              <w:rPr>
                <w:color w:val="000000"/>
                <w:lang w:val="uk-UA"/>
              </w:rPr>
              <w:t xml:space="preserve">- </w:t>
            </w:r>
            <w:proofErr w:type="spellStart"/>
            <w:r w:rsidRPr="00284915">
              <w:rPr>
                <w:color w:val="000000"/>
              </w:rPr>
              <w:t>організації</w:t>
            </w:r>
            <w:proofErr w:type="spellEnd"/>
            <w:r w:rsidRPr="00284915">
              <w:rPr>
                <w:color w:val="000000"/>
              </w:rPr>
              <w:t xml:space="preserve"> ко</w:t>
            </w:r>
            <w:r>
              <w:rPr>
                <w:color w:val="000000"/>
              </w:rPr>
              <w:t xml:space="preserve">нтролю за </w:t>
            </w:r>
            <w:proofErr w:type="spellStart"/>
            <w:r>
              <w:rPr>
                <w:color w:val="000000"/>
              </w:rPr>
              <w:t>виконанням</w:t>
            </w:r>
            <w:proofErr w:type="spellEnd"/>
            <w:r>
              <w:rPr>
                <w:color w:val="000000"/>
              </w:rPr>
              <w:t xml:space="preserve"> </w:t>
            </w:r>
            <w:proofErr w:type="spellStart"/>
            <w:r>
              <w:rPr>
                <w:color w:val="000000"/>
              </w:rPr>
              <w:t>документів</w:t>
            </w:r>
            <w:proofErr w:type="spellEnd"/>
            <w:r>
              <w:rPr>
                <w:color w:val="000000"/>
              </w:rPr>
              <w:t>.</w:t>
            </w:r>
          </w:p>
        </w:tc>
        <w:tc>
          <w:tcPr>
            <w:tcW w:w="2126" w:type="dxa"/>
            <w:vMerge w:val="restart"/>
          </w:tcPr>
          <w:p w:rsidR="00BF3EFD" w:rsidRPr="00284915" w:rsidRDefault="00BF3EFD" w:rsidP="005F1A2E">
            <w:pPr>
              <w:jc w:val="center"/>
              <w:rPr>
                <w:rFonts w:ascii="Times New Roman" w:hAnsi="Times New Roman" w:cs="Times New Roman"/>
                <w:sz w:val="24"/>
                <w:szCs w:val="24"/>
                <w:lang w:val="uk-UA"/>
              </w:rPr>
            </w:pPr>
          </w:p>
        </w:tc>
      </w:tr>
      <w:tr w:rsidR="00BF3EFD" w:rsidRPr="00ED7A12" w:rsidTr="005F1A2E">
        <w:trPr>
          <w:gridAfter w:val="1"/>
          <w:wAfter w:w="54" w:type="dxa"/>
          <w:trHeight w:val="3962"/>
        </w:trPr>
        <w:tc>
          <w:tcPr>
            <w:tcW w:w="603" w:type="dxa"/>
            <w:vMerge/>
          </w:tcPr>
          <w:p w:rsidR="00BF3EFD" w:rsidRDefault="00BF3EFD" w:rsidP="005F1A2E">
            <w:pPr>
              <w:ind w:left="360"/>
              <w:jc w:val="center"/>
              <w:rPr>
                <w:rFonts w:ascii="Times New Roman" w:hAnsi="Times New Roman" w:cs="Times New Roman"/>
                <w:sz w:val="24"/>
                <w:szCs w:val="24"/>
                <w:lang w:val="uk-UA"/>
              </w:rPr>
            </w:pPr>
          </w:p>
        </w:tc>
        <w:tc>
          <w:tcPr>
            <w:tcW w:w="2516" w:type="dxa"/>
            <w:vMerge/>
          </w:tcPr>
          <w:p w:rsidR="00BF3EFD" w:rsidRPr="00284915" w:rsidRDefault="00BF3EFD" w:rsidP="005F1A2E">
            <w:pPr>
              <w:jc w:val="both"/>
              <w:rPr>
                <w:rFonts w:ascii="Times New Roman" w:hAnsi="Times New Roman" w:cs="Times New Roman"/>
                <w:sz w:val="24"/>
                <w:szCs w:val="24"/>
                <w:lang w:val="uk-UA"/>
              </w:rPr>
            </w:pPr>
          </w:p>
        </w:tc>
        <w:tc>
          <w:tcPr>
            <w:tcW w:w="1985" w:type="dxa"/>
            <w:vMerge/>
          </w:tcPr>
          <w:p w:rsidR="00BF3EFD" w:rsidRPr="00284915" w:rsidRDefault="00BF3EFD" w:rsidP="005F1A2E">
            <w:pPr>
              <w:jc w:val="both"/>
              <w:rPr>
                <w:rFonts w:ascii="Times New Roman" w:hAnsi="Times New Roman" w:cs="Times New Roman"/>
                <w:sz w:val="24"/>
                <w:szCs w:val="24"/>
                <w:lang w:val="uk-UA"/>
              </w:rPr>
            </w:pPr>
          </w:p>
        </w:tc>
        <w:tc>
          <w:tcPr>
            <w:tcW w:w="1560" w:type="dxa"/>
          </w:tcPr>
          <w:p w:rsidR="00BF3EFD" w:rsidRPr="00284915" w:rsidRDefault="00BF3EFD"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Керуючий справами виконавчого комітету ради, робоча група, керівники інституцій ради</w:t>
            </w:r>
          </w:p>
          <w:p w:rsidR="00BF3EFD" w:rsidRDefault="00BF3EFD" w:rsidP="005F1A2E">
            <w:pPr>
              <w:jc w:val="both"/>
              <w:rPr>
                <w:rFonts w:ascii="Times New Roman" w:hAnsi="Times New Roman" w:cs="Times New Roman"/>
                <w:sz w:val="24"/>
                <w:szCs w:val="24"/>
                <w:lang w:val="uk-UA"/>
              </w:rPr>
            </w:pPr>
          </w:p>
        </w:tc>
        <w:tc>
          <w:tcPr>
            <w:tcW w:w="991" w:type="dxa"/>
          </w:tcPr>
          <w:p w:rsidR="00BF3EFD" w:rsidRPr="00284915" w:rsidRDefault="00AA285C" w:rsidP="005F1A2E">
            <w:pPr>
              <w:jc w:val="center"/>
              <w:rPr>
                <w:rFonts w:ascii="Times New Roman" w:hAnsi="Times New Roman" w:cs="Times New Roman"/>
                <w:sz w:val="24"/>
                <w:szCs w:val="24"/>
                <w:lang w:val="uk-UA"/>
              </w:rPr>
            </w:pPr>
            <w:r>
              <w:rPr>
                <w:rFonts w:ascii="Times New Roman" w:hAnsi="Times New Roman" w:cs="Times New Roman"/>
                <w:sz w:val="24"/>
                <w:szCs w:val="24"/>
                <w:lang w:val="uk-UA"/>
              </w:rPr>
              <w:t>ІІ півріччя 2020 року</w:t>
            </w:r>
          </w:p>
        </w:tc>
        <w:tc>
          <w:tcPr>
            <w:tcW w:w="5670" w:type="dxa"/>
          </w:tcPr>
          <w:p w:rsidR="00BF3EFD" w:rsidRPr="001B0F25" w:rsidRDefault="00BF3EFD" w:rsidP="005F1A2E">
            <w:pPr>
              <w:jc w:val="both"/>
              <w:rPr>
                <w:rFonts w:ascii="Times New Roman" w:hAnsi="Times New Roman" w:cs="Times New Roman"/>
                <w:sz w:val="24"/>
                <w:szCs w:val="24"/>
                <w:lang w:val="uk-UA"/>
              </w:rPr>
            </w:pPr>
            <w:bookmarkStart w:id="14" w:name="n61"/>
            <w:bookmarkEnd w:id="14"/>
            <w:r>
              <w:rPr>
                <w:rFonts w:ascii="Times New Roman" w:hAnsi="Times New Roman" w:cs="Times New Roman"/>
                <w:sz w:val="24"/>
                <w:szCs w:val="24"/>
                <w:lang w:val="uk-UA"/>
              </w:rPr>
              <w:t xml:space="preserve">1. </w:t>
            </w:r>
            <w:r w:rsidRPr="001B0F25">
              <w:rPr>
                <w:rFonts w:ascii="Times New Roman" w:hAnsi="Times New Roman" w:cs="Times New Roman"/>
                <w:sz w:val="24"/>
                <w:szCs w:val="24"/>
                <w:lang w:val="uk-UA"/>
              </w:rPr>
              <w:t xml:space="preserve">Узагальнення планів заходів </w:t>
            </w:r>
            <w:r w:rsidRPr="001B0F25">
              <w:rPr>
                <w:rFonts w:ascii="Times New Roman" w:hAnsi="Times New Roman" w:cs="Times New Roman"/>
                <w:color w:val="000000"/>
                <w:sz w:val="24"/>
                <w:szCs w:val="24"/>
                <w:lang w:val="uk-UA"/>
              </w:rPr>
              <w:t>щодо недопущення ризиків або їх нейтралізації, підготовка проекту Плану управління ризиками.</w:t>
            </w:r>
          </w:p>
          <w:p w:rsidR="00BF3EFD" w:rsidRPr="007877AC" w:rsidRDefault="00BF3EFD"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Pr="007877AC">
              <w:rPr>
                <w:rFonts w:ascii="Times New Roman" w:hAnsi="Times New Roman" w:cs="Times New Roman"/>
                <w:sz w:val="24"/>
                <w:szCs w:val="24"/>
                <w:lang w:val="uk-UA"/>
              </w:rPr>
              <w:t xml:space="preserve">Комунікація проекту </w:t>
            </w:r>
            <w:r w:rsidRPr="007877AC">
              <w:rPr>
                <w:rFonts w:ascii="Times New Roman" w:hAnsi="Times New Roman" w:cs="Times New Roman"/>
                <w:color w:val="000000"/>
                <w:sz w:val="24"/>
                <w:szCs w:val="24"/>
                <w:lang w:val="uk-UA"/>
              </w:rPr>
              <w:t>Плану управління ризиками</w:t>
            </w:r>
            <w:r w:rsidRPr="007877AC">
              <w:rPr>
                <w:rFonts w:ascii="Times New Roman" w:hAnsi="Times New Roman" w:cs="Times New Roman"/>
                <w:sz w:val="24"/>
                <w:szCs w:val="24"/>
                <w:lang w:val="uk-UA"/>
              </w:rPr>
              <w:t xml:space="preserve"> у відповідних виконавчих органах ради (структурних підрозділах), комунальних установах (закладах), підприємствах.</w:t>
            </w:r>
          </w:p>
          <w:p w:rsidR="00BF3EFD" w:rsidRPr="007877AC" w:rsidRDefault="00BF3EFD"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Pr="007877AC">
              <w:rPr>
                <w:rFonts w:ascii="Times New Roman" w:hAnsi="Times New Roman" w:cs="Times New Roman"/>
                <w:sz w:val="24"/>
                <w:szCs w:val="24"/>
                <w:lang w:val="uk-UA"/>
              </w:rPr>
              <w:t xml:space="preserve">Збір та узагальнення зауважень та пропозицій. Підготовка проекту розпорядчого акту про затвердження </w:t>
            </w:r>
            <w:r w:rsidRPr="007877AC">
              <w:rPr>
                <w:rFonts w:ascii="Times New Roman" w:hAnsi="Times New Roman" w:cs="Times New Roman"/>
                <w:color w:val="000000"/>
                <w:sz w:val="24"/>
                <w:szCs w:val="24"/>
                <w:lang w:val="uk-UA"/>
              </w:rPr>
              <w:t>Плану управління ризиками</w:t>
            </w:r>
            <w:r w:rsidRPr="007877AC">
              <w:rPr>
                <w:rFonts w:ascii="Times New Roman" w:hAnsi="Times New Roman" w:cs="Times New Roman"/>
                <w:sz w:val="24"/>
                <w:szCs w:val="24"/>
                <w:lang w:val="uk-UA"/>
              </w:rPr>
              <w:t>.</w:t>
            </w:r>
          </w:p>
          <w:p w:rsidR="00BF3EFD" w:rsidRPr="007877AC" w:rsidRDefault="00BF3EFD"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Pr="007877AC">
              <w:rPr>
                <w:rFonts w:ascii="Times New Roman" w:hAnsi="Times New Roman" w:cs="Times New Roman"/>
                <w:sz w:val="24"/>
                <w:szCs w:val="24"/>
                <w:lang w:val="uk-UA"/>
              </w:rPr>
              <w:t xml:space="preserve">Оприлюднення проектів та розпорядчих актів з відповідним </w:t>
            </w:r>
            <w:r w:rsidRPr="007877AC">
              <w:rPr>
                <w:rFonts w:ascii="Times New Roman" w:hAnsi="Times New Roman" w:cs="Times New Roman"/>
                <w:color w:val="000000"/>
                <w:sz w:val="24"/>
                <w:szCs w:val="24"/>
                <w:lang w:val="uk-UA"/>
              </w:rPr>
              <w:t>Планом управління ризиками</w:t>
            </w:r>
            <w:r w:rsidRPr="007877AC">
              <w:rPr>
                <w:rFonts w:ascii="Times New Roman" w:hAnsi="Times New Roman" w:cs="Times New Roman"/>
                <w:sz w:val="24"/>
                <w:szCs w:val="24"/>
                <w:lang w:val="uk-UA"/>
              </w:rPr>
              <w:t xml:space="preserve"> на офіційному веб-сайті </w:t>
            </w:r>
            <w:r>
              <w:rPr>
                <w:rFonts w:ascii="Times New Roman" w:hAnsi="Times New Roman" w:cs="Times New Roman"/>
                <w:sz w:val="24"/>
                <w:szCs w:val="24"/>
                <w:lang w:val="uk-UA"/>
              </w:rPr>
              <w:t xml:space="preserve">міської </w:t>
            </w:r>
            <w:r w:rsidRPr="007877AC">
              <w:rPr>
                <w:rFonts w:ascii="Times New Roman" w:hAnsi="Times New Roman" w:cs="Times New Roman"/>
                <w:sz w:val="24"/>
                <w:szCs w:val="24"/>
                <w:lang w:val="uk-UA"/>
              </w:rPr>
              <w:t xml:space="preserve"> ради.</w:t>
            </w:r>
          </w:p>
          <w:p w:rsidR="00BF3EFD" w:rsidRDefault="00BF3EFD" w:rsidP="005F1A2E">
            <w:pPr>
              <w:jc w:val="both"/>
              <w:rPr>
                <w:color w:val="000000"/>
                <w:lang w:val="uk-UA"/>
              </w:rPr>
            </w:pPr>
            <w:r>
              <w:rPr>
                <w:rFonts w:ascii="Times New Roman" w:hAnsi="Times New Roman" w:cs="Times New Roman"/>
                <w:sz w:val="24"/>
                <w:szCs w:val="24"/>
                <w:lang w:val="uk-UA"/>
              </w:rPr>
              <w:t xml:space="preserve">5. </w:t>
            </w:r>
            <w:r w:rsidRPr="007877AC">
              <w:rPr>
                <w:rFonts w:ascii="Times New Roman" w:hAnsi="Times New Roman" w:cs="Times New Roman"/>
                <w:sz w:val="24"/>
                <w:szCs w:val="24"/>
                <w:lang w:val="uk-UA"/>
              </w:rPr>
              <w:t>Впровадження Плану управління ризиками.</w:t>
            </w:r>
          </w:p>
        </w:tc>
        <w:tc>
          <w:tcPr>
            <w:tcW w:w="2126" w:type="dxa"/>
            <w:vMerge/>
          </w:tcPr>
          <w:p w:rsidR="00BF3EFD" w:rsidRPr="00284915" w:rsidRDefault="00BF3EFD" w:rsidP="005F1A2E">
            <w:pPr>
              <w:jc w:val="center"/>
              <w:rPr>
                <w:rFonts w:ascii="Times New Roman" w:hAnsi="Times New Roman" w:cs="Times New Roman"/>
                <w:sz w:val="24"/>
                <w:szCs w:val="24"/>
                <w:lang w:val="uk-UA"/>
              </w:rPr>
            </w:pPr>
          </w:p>
        </w:tc>
      </w:tr>
      <w:tr w:rsidR="00BF3EFD" w:rsidRPr="00ED7A12" w:rsidTr="005F1A2E">
        <w:trPr>
          <w:trHeight w:val="418"/>
        </w:trPr>
        <w:tc>
          <w:tcPr>
            <w:tcW w:w="15505" w:type="dxa"/>
            <w:gridSpan w:val="8"/>
          </w:tcPr>
          <w:p w:rsidR="00BF3EFD" w:rsidRPr="00284915" w:rsidRDefault="00BF3EFD" w:rsidP="005F1A2E">
            <w:pPr>
              <w:jc w:val="center"/>
              <w:rPr>
                <w:rFonts w:ascii="Times New Roman" w:hAnsi="Times New Roman" w:cs="Times New Roman"/>
                <w:sz w:val="24"/>
                <w:szCs w:val="24"/>
                <w:lang w:val="uk-UA"/>
              </w:rPr>
            </w:pPr>
            <w:r w:rsidRPr="00284915">
              <w:rPr>
                <w:rFonts w:ascii="Times New Roman" w:hAnsi="Times New Roman" w:cs="Times New Roman"/>
                <w:sz w:val="24"/>
                <w:szCs w:val="24"/>
                <w:lang w:val="uk-UA"/>
              </w:rPr>
              <w:t>ІІІ. Оцінка якості функціонування та відстеження результатів впровадження заходів контролю керівництвом усіх рівнів та працівниками</w:t>
            </w:r>
          </w:p>
        </w:tc>
      </w:tr>
      <w:tr w:rsidR="00BF3EFD" w:rsidRPr="00ED7A12" w:rsidTr="005F1A2E">
        <w:trPr>
          <w:gridAfter w:val="1"/>
          <w:wAfter w:w="54" w:type="dxa"/>
          <w:trHeight w:val="1126"/>
        </w:trPr>
        <w:tc>
          <w:tcPr>
            <w:tcW w:w="603" w:type="dxa"/>
          </w:tcPr>
          <w:p w:rsidR="00BF3EFD" w:rsidRPr="00284915" w:rsidRDefault="00BF3EFD" w:rsidP="005F1A2E">
            <w:pPr>
              <w:jc w:val="center"/>
              <w:rPr>
                <w:rFonts w:ascii="Times New Roman" w:hAnsi="Times New Roman" w:cs="Times New Roman"/>
                <w:sz w:val="24"/>
                <w:szCs w:val="24"/>
                <w:lang w:val="uk-UA"/>
              </w:rPr>
            </w:pPr>
            <w:r w:rsidRPr="00284915">
              <w:rPr>
                <w:rFonts w:ascii="Times New Roman" w:hAnsi="Times New Roman" w:cs="Times New Roman"/>
                <w:sz w:val="24"/>
                <w:szCs w:val="24"/>
                <w:lang w:val="uk-UA"/>
              </w:rPr>
              <w:t>8.</w:t>
            </w:r>
          </w:p>
        </w:tc>
        <w:tc>
          <w:tcPr>
            <w:tcW w:w="2516" w:type="dxa"/>
          </w:tcPr>
          <w:p w:rsidR="00BF3EFD" w:rsidRPr="00284915" w:rsidRDefault="00BF3EFD"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Моніторинг внутрішнього контролю</w:t>
            </w:r>
          </w:p>
        </w:tc>
        <w:tc>
          <w:tcPr>
            <w:tcW w:w="1985" w:type="dxa"/>
          </w:tcPr>
          <w:p w:rsidR="00BF3EFD" w:rsidRPr="00284915" w:rsidRDefault="00BF3EFD"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Організація та впровадження заходів з моніторингу, аналізу та оцінки внутрішнього контролю</w:t>
            </w:r>
          </w:p>
        </w:tc>
        <w:tc>
          <w:tcPr>
            <w:tcW w:w="1560" w:type="dxa"/>
          </w:tcPr>
          <w:p w:rsidR="00BF3EFD" w:rsidRPr="00284915" w:rsidRDefault="00BF3EFD"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Керуючий справами виконавчого комітету ради, робоча група, керівники інституцій ради</w:t>
            </w:r>
          </w:p>
        </w:tc>
        <w:tc>
          <w:tcPr>
            <w:tcW w:w="991" w:type="dxa"/>
          </w:tcPr>
          <w:p w:rsidR="00BF3EFD" w:rsidRDefault="00AA285C" w:rsidP="005F1A2E">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Жовтень </w:t>
            </w:r>
            <w:proofErr w:type="spellStart"/>
            <w:r>
              <w:rPr>
                <w:rFonts w:ascii="Times New Roman" w:hAnsi="Times New Roman" w:cs="Times New Roman"/>
                <w:sz w:val="24"/>
                <w:szCs w:val="24"/>
                <w:lang w:val="uk-UA"/>
              </w:rPr>
              <w:t>–грудень</w:t>
            </w:r>
            <w:proofErr w:type="spellEnd"/>
          </w:p>
          <w:p w:rsidR="00AA285C" w:rsidRPr="00284915" w:rsidRDefault="00AA285C" w:rsidP="005F1A2E">
            <w:pPr>
              <w:jc w:val="center"/>
              <w:rPr>
                <w:rFonts w:ascii="Times New Roman" w:hAnsi="Times New Roman" w:cs="Times New Roman"/>
                <w:sz w:val="24"/>
                <w:szCs w:val="24"/>
                <w:lang w:val="uk-UA"/>
              </w:rPr>
            </w:pPr>
            <w:r>
              <w:rPr>
                <w:rFonts w:ascii="Times New Roman" w:hAnsi="Times New Roman" w:cs="Times New Roman"/>
                <w:sz w:val="24"/>
                <w:szCs w:val="24"/>
                <w:lang w:val="uk-UA"/>
              </w:rPr>
              <w:t>щороку</w:t>
            </w:r>
          </w:p>
        </w:tc>
        <w:tc>
          <w:tcPr>
            <w:tcW w:w="5670" w:type="dxa"/>
          </w:tcPr>
          <w:p w:rsidR="00BF3EFD" w:rsidRPr="00ED2CE9" w:rsidRDefault="00BF3EFD"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Pr="00ED2CE9">
              <w:rPr>
                <w:rFonts w:ascii="Times New Roman" w:hAnsi="Times New Roman" w:cs="Times New Roman"/>
                <w:sz w:val="24"/>
                <w:szCs w:val="24"/>
                <w:lang w:val="uk-UA"/>
              </w:rPr>
              <w:t>Підготовка проекту Плану моніторингу внутрішнього контролю, що повинен забезпечувати та передбачати:</w:t>
            </w:r>
          </w:p>
          <w:p w:rsidR="00BF3EFD" w:rsidRPr="00ED2CE9" w:rsidRDefault="00BF3EFD"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ED2CE9">
              <w:rPr>
                <w:rFonts w:ascii="Times New Roman" w:hAnsi="Times New Roman" w:cs="Times New Roman"/>
                <w:sz w:val="24"/>
                <w:szCs w:val="24"/>
                <w:lang w:val="uk-UA"/>
              </w:rPr>
              <w:t xml:space="preserve"> виявлення та оцінку відхилень у функціонуванні системи внутрішнього контролю та/або окремих його елементів та вжиття заходів для усунення таких відхилень;</w:t>
            </w:r>
          </w:p>
          <w:p w:rsidR="00BF3EFD" w:rsidRPr="00ED2CE9" w:rsidRDefault="00BF3EFD"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D2CE9">
              <w:rPr>
                <w:rFonts w:ascii="Times New Roman" w:hAnsi="Times New Roman" w:cs="Times New Roman"/>
                <w:sz w:val="24"/>
                <w:szCs w:val="24"/>
                <w:lang w:val="uk-UA"/>
              </w:rPr>
              <w:t>здійснення постійного моніторингу під час поточної діяльності інституцій ради (управлінські та наглядові заходи керівників та працівників під час виконання ними своїх обов’язків для визначення та коригування відхилень);</w:t>
            </w:r>
          </w:p>
          <w:p w:rsidR="00BF3EFD" w:rsidRPr="00ED2CE9" w:rsidRDefault="00BF3EFD" w:rsidP="005F1A2E">
            <w:pPr>
              <w:jc w:val="both"/>
              <w:rPr>
                <w:rFonts w:ascii="Times New Roman" w:hAnsi="Times New Roman" w:cs="Times New Roman"/>
                <w:sz w:val="24"/>
                <w:szCs w:val="24"/>
                <w:lang w:val="uk-UA"/>
              </w:rPr>
            </w:pPr>
            <w:bookmarkStart w:id="15" w:name="n86"/>
            <w:bookmarkEnd w:id="15"/>
            <w:r w:rsidRPr="00ED2CE9">
              <w:rPr>
                <w:rFonts w:ascii="Times New Roman" w:hAnsi="Times New Roman" w:cs="Times New Roman"/>
                <w:sz w:val="24"/>
                <w:szCs w:val="24"/>
                <w:lang w:val="uk-UA"/>
              </w:rPr>
              <w:t xml:space="preserve">- проведення періодичної оцінки виконання окремих завдань та функцій (зокрема працівниками, які не несуть відповідальності за їх виконання, та/або підрозділом внутрішнього аудиту установи) для проведення аналізу результативності системи </w:t>
            </w:r>
            <w:r w:rsidRPr="00ED2CE9">
              <w:rPr>
                <w:rFonts w:ascii="Times New Roman" w:hAnsi="Times New Roman" w:cs="Times New Roman"/>
                <w:sz w:val="24"/>
                <w:szCs w:val="24"/>
                <w:lang w:val="uk-UA"/>
              </w:rPr>
              <w:lastRenderedPageBreak/>
              <w:t>внутрішнього контролю;</w:t>
            </w:r>
          </w:p>
          <w:p w:rsidR="00BF3EFD" w:rsidRPr="00ED2CE9" w:rsidRDefault="00BF3EFD" w:rsidP="005F1A2E">
            <w:pPr>
              <w:jc w:val="both"/>
              <w:rPr>
                <w:rFonts w:ascii="Times New Roman" w:hAnsi="Times New Roman" w:cs="Times New Roman"/>
                <w:sz w:val="24"/>
                <w:szCs w:val="24"/>
              </w:rPr>
            </w:pPr>
            <w:bookmarkStart w:id="16" w:name="n87"/>
            <w:bookmarkEnd w:id="16"/>
            <w:r>
              <w:rPr>
                <w:rFonts w:ascii="Times New Roman" w:hAnsi="Times New Roman" w:cs="Times New Roman"/>
                <w:sz w:val="24"/>
                <w:szCs w:val="24"/>
                <w:lang w:val="uk-UA"/>
              </w:rPr>
              <w:t xml:space="preserve">- </w:t>
            </w:r>
            <w:r w:rsidRPr="00ED2CE9">
              <w:rPr>
                <w:rFonts w:ascii="Times New Roman" w:hAnsi="Times New Roman" w:cs="Times New Roman"/>
                <w:sz w:val="24"/>
                <w:szCs w:val="24"/>
                <w:lang w:val="uk-UA"/>
              </w:rPr>
              <w:t xml:space="preserve">термінів та порядку </w:t>
            </w:r>
            <w:proofErr w:type="spellStart"/>
            <w:r w:rsidRPr="00ED2CE9">
              <w:rPr>
                <w:rFonts w:ascii="Times New Roman" w:hAnsi="Times New Roman" w:cs="Times New Roman"/>
                <w:sz w:val="24"/>
                <w:szCs w:val="24"/>
              </w:rPr>
              <w:t>інформування</w:t>
            </w:r>
            <w:proofErr w:type="spellEnd"/>
            <w:r w:rsidRPr="00ED2CE9">
              <w:rPr>
                <w:rFonts w:ascii="Times New Roman" w:hAnsi="Times New Roman" w:cs="Times New Roman"/>
                <w:sz w:val="24"/>
                <w:szCs w:val="24"/>
              </w:rPr>
              <w:t xml:space="preserve"> </w:t>
            </w:r>
            <w:proofErr w:type="spellStart"/>
            <w:r w:rsidRPr="00ED2CE9">
              <w:rPr>
                <w:rFonts w:ascii="Times New Roman" w:hAnsi="Times New Roman" w:cs="Times New Roman"/>
                <w:sz w:val="24"/>
                <w:szCs w:val="24"/>
              </w:rPr>
              <w:t>керівництва</w:t>
            </w:r>
            <w:proofErr w:type="spellEnd"/>
            <w:r w:rsidRPr="00ED2CE9">
              <w:rPr>
                <w:rFonts w:ascii="Times New Roman" w:hAnsi="Times New Roman" w:cs="Times New Roman"/>
                <w:sz w:val="24"/>
                <w:szCs w:val="24"/>
              </w:rPr>
              <w:t xml:space="preserve"> </w:t>
            </w:r>
            <w:r w:rsidRPr="00ED2CE9">
              <w:rPr>
                <w:rFonts w:ascii="Times New Roman" w:hAnsi="Times New Roman" w:cs="Times New Roman"/>
                <w:sz w:val="24"/>
                <w:szCs w:val="24"/>
                <w:lang w:val="uk-UA"/>
              </w:rPr>
              <w:t>ради</w:t>
            </w:r>
            <w:r w:rsidRPr="00ED2CE9">
              <w:rPr>
                <w:rFonts w:ascii="Times New Roman" w:hAnsi="Times New Roman" w:cs="Times New Roman"/>
                <w:sz w:val="24"/>
                <w:szCs w:val="24"/>
              </w:rPr>
              <w:t xml:space="preserve"> </w:t>
            </w:r>
            <w:proofErr w:type="spellStart"/>
            <w:r w:rsidRPr="00ED2CE9">
              <w:rPr>
                <w:rFonts w:ascii="Times New Roman" w:hAnsi="Times New Roman" w:cs="Times New Roman"/>
                <w:sz w:val="24"/>
                <w:szCs w:val="24"/>
              </w:rPr>
              <w:t>щодо</w:t>
            </w:r>
            <w:proofErr w:type="spellEnd"/>
            <w:r w:rsidRPr="00ED2CE9">
              <w:rPr>
                <w:rFonts w:ascii="Times New Roman" w:hAnsi="Times New Roman" w:cs="Times New Roman"/>
                <w:sz w:val="24"/>
                <w:szCs w:val="24"/>
              </w:rPr>
              <w:t xml:space="preserve"> </w:t>
            </w:r>
            <w:proofErr w:type="spellStart"/>
            <w:r w:rsidRPr="00ED2CE9">
              <w:rPr>
                <w:rFonts w:ascii="Times New Roman" w:hAnsi="Times New Roman" w:cs="Times New Roman"/>
                <w:sz w:val="24"/>
                <w:szCs w:val="24"/>
              </w:rPr>
              <w:t>недоліків</w:t>
            </w:r>
            <w:proofErr w:type="spellEnd"/>
            <w:r w:rsidRPr="00ED2CE9">
              <w:rPr>
                <w:rFonts w:ascii="Times New Roman" w:hAnsi="Times New Roman" w:cs="Times New Roman"/>
                <w:sz w:val="24"/>
                <w:szCs w:val="24"/>
              </w:rPr>
              <w:t xml:space="preserve"> у </w:t>
            </w:r>
            <w:proofErr w:type="spellStart"/>
            <w:r w:rsidRPr="00ED2CE9">
              <w:rPr>
                <w:rFonts w:ascii="Times New Roman" w:hAnsi="Times New Roman" w:cs="Times New Roman"/>
                <w:sz w:val="24"/>
                <w:szCs w:val="24"/>
              </w:rPr>
              <w:t>системі</w:t>
            </w:r>
            <w:proofErr w:type="spellEnd"/>
            <w:r w:rsidRPr="00ED2CE9">
              <w:rPr>
                <w:rFonts w:ascii="Times New Roman" w:hAnsi="Times New Roman" w:cs="Times New Roman"/>
                <w:sz w:val="24"/>
                <w:szCs w:val="24"/>
              </w:rPr>
              <w:t xml:space="preserve"> </w:t>
            </w:r>
            <w:proofErr w:type="spellStart"/>
            <w:r w:rsidRPr="00ED2CE9">
              <w:rPr>
                <w:rFonts w:ascii="Times New Roman" w:hAnsi="Times New Roman" w:cs="Times New Roman"/>
                <w:sz w:val="24"/>
                <w:szCs w:val="24"/>
              </w:rPr>
              <w:t>внутрішнього</w:t>
            </w:r>
            <w:proofErr w:type="spellEnd"/>
            <w:r w:rsidRPr="00ED2CE9">
              <w:rPr>
                <w:rFonts w:ascii="Times New Roman" w:hAnsi="Times New Roman" w:cs="Times New Roman"/>
                <w:sz w:val="24"/>
                <w:szCs w:val="24"/>
              </w:rPr>
              <w:t xml:space="preserve"> контролю, </w:t>
            </w:r>
            <w:proofErr w:type="spellStart"/>
            <w:r w:rsidRPr="00ED2CE9">
              <w:rPr>
                <w:rFonts w:ascii="Times New Roman" w:hAnsi="Times New Roman" w:cs="Times New Roman"/>
                <w:sz w:val="24"/>
                <w:szCs w:val="24"/>
              </w:rPr>
              <w:t>виявлених</w:t>
            </w:r>
            <w:proofErr w:type="spellEnd"/>
            <w:r w:rsidRPr="00ED2CE9">
              <w:rPr>
                <w:rFonts w:ascii="Times New Roman" w:hAnsi="Times New Roman" w:cs="Times New Roman"/>
                <w:sz w:val="24"/>
                <w:szCs w:val="24"/>
              </w:rPr>
              <w:t xml:space="preserve"> за результатами </w:t>
            </w:r>
            <w:proofErr w:type="spellStart"/>
            <w:r w:rsidRPr="00ED2CE9">
              <w:rPr>
                <w:rFonts w:ascii="Times New Roman" w:hAnsi="Times New Roman" w:cs="Times New Roman"/>
                <w:sz w:val="24"/>
                <w:szCs w:val="24"/>
              </w:rPr>
              <w:t>здійснення</w:t>
            </w:r>
            <w:proofErr w:type="spellEnd"/>
            <w:r w:rsidRPr="00ED2CE9">
              <w:rPr>
                <w:rFonts w:ascii="Times New Roman" w:hAnsi="Times New Roman" w:cs="Times New Roman"/>
                <w:sz w:val="24"/>
                <w:szCs w:val="24"/>
              </w:rPr>
              <w:t xml:space="preserve"> </w:t>
            </w:r>
            <w:proofErr w:type="spellStart"/>
            <w:r w:rsidRPr="00ED2CE9">
              <w:rPr>
                <w:rFonts w:ascii="Times New Roman" w:hAnsi="Times New Roman" w:cs="Times New Roman"/>
                <w:sz w:val="24"/>
                <w:szCs w:val="24"/>
              </w:rPr>
              <w:t>моніторингу</w:t>
            </w:r>
            <w:proofErr w:type="spellEnd"/>
            <w:r w:rsidRPr="00ED2CE9">
              <w:rPr>
                <w:rFonts w:ascii="Times New Roman" w:hAnsi="Times New Roman" w:cs="Times New Roman"/>
                <w:sz w:val="24"/>
                <w:szCs w:val="24"/>
              </w:rPr>
              <w:t>.</w:t>
            </w:r>
          </w:p>
          <w:p w:rsidR="00BF3EFD" w:rsidRPr="00ED2CE9" w:rsidRDefault="00BF3EFD" w:rsidP="005F1A2E">
            <w:pPr>
              <w:jc w:val="both"/>
              <w:rPr>
                <w:rFonts w:ascii="Times New Roman" w:hAnsi="Times New Roman" w:cs="Times New Roman"/>
                <w:sz w:val="24"/>
                <w:szCs w:val="24"/>
                <w:lang w:val="uk-UA"/>
              </w:rPr>
            </w:pPr>
            <w:bookmarkStart w:id="17" w:name="n88"/>
            <w:bookmarkEnd w:id="17"/>
            <w:r>
              <w:rPr>
                <w:rFonts w:ascii="Times New Roman" w:hAnsi="Times New Roman" w:cs="Times New Roman"/>
                <w:sz w:val="24"/>
                <w:szCs w:val="24"/>
                <w:lang w:val="uk-UA"/>
              </w:rPr>
              <w:t xml:space="preserve">2. </w:t>
            </w:r>
            <w:r w:rsidRPr="00ED2CE9">
              <w:rPr>
                <w:rFonts w:ascii="Times New Roman" w:hAnsi="Times New Roman" w:cs="Times New Roman"/>
                <w:sz w:val="24"/>
                <w:szCs w:val="24"/>
                <w:lang w:val="uk-UA"/>
              </w:rPr>
              <w:t xml:space="preserve">Комунікація проекту </w:t>
            </w:r>
            <w:r w:rsidRPr="00ED2CE9">
              <w:rPr>
                <w:rFonts w:ascii="Times New Roman" w:hAnsi="Times New Roman" w:cs="Times New Roman"/>
                <w:color w:val="000000"/>
                <w:sz w:val="24"/>
                <w:szCs w:val="24"/>
                <w:lang w:val="uk-UA"/>
              </w:rPr>
              <w:t>Плану моніторингу внутрішнього контролю</w:t>
            </w:r>
            <w:r w:rsidRPr="00ED2CE9">
              <w:rPr>
                <w:rFonts w:ascii="Times New Roman" w:hAnsi="Times New Roman" w:cs="Times New Roman"/>
                <w:sz w:val="24"/>
                <w:szCs w:val="24"/>
                <w:lang w:val="uk-UA"/>
              </w:rPr>
              <w:t xml:space="preserve"> у відповідних виконавчих органах ради (структурних підрозділах), комунальних установах (закладах), підприємствах.</w:t>
            </w:r>
          </w:p>
          <w:p w:rsidR="00BF3EFD" w:rsidRPr="00ED2CE9" w:rsidRDefault="00BF3EFD"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Pr="00ED2CE9">
              <w:rPr>
                <w:rFonts w:ascii="Times New Roman" w:hAnsi="Times New Roman" w:cs="Times New Roman"/>
                <w:sz w:val="24"/>
                <w:szCs w:val="24"/>
                <w:lang w:val="uk-UA"/>
              </w:rPr>
              <w:t xml:space="preserve">Збір та узагальнення зауважень та пропозицій. Підготовка проекту розпорядчого акту про затвердження </w:t>
            </w:r>
            <w:r w:rsidRPr="00ED2CE9">
              <w:rPr>
                <w:rFonts w:ascii="Times New Roman" w:hAnsi="Times New Roman" w:cs="Times New Roman"/>
                <w:color w:val="000000"/>
                <w:sz w:val="24"/>
                <w:szCs w:val="24"/>
                <w:lang w:val="uk-UA"/>
              </w:rPr>
              <w:t>Плану моніторингу внутрішнього контролю</w:t>
            </w:r>
            <w:r w:rsidRPr="00ED2CE9">
              <w:rPr>
                <w:rFonts w:ascii="Times New Roman" w:hAnsi="Times New Roman" w:cs="Times New Roman"/>
                <w:sz w:val="24"/>
                <w:szCs w:val="24"/>
                <w:lang w:val="uk-UA"/>
              </w:rPr>
              <w:t>.</w:t>
            </w:r>
          </w:p>
          <w:p w:rsidR="00BF3EFD" w:rsidRPr="00ED2CE9" w:rsidRDefault="00BF3EFD"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Pr="00ED2CE9">
              <w:rPr>
                <w:rFonts w:ascii="Times New Roman" w:hAnsi="Times New Roman" w:cs="Times New Roman"/>
                <w:sz w:val="24"/>
                <w:szCs w:val="24"/>
                <w:lang w:val="uk-UA"/>
              </w:rPr>
              <w:t xml:space="preserve">Оприлюднення проектів та розпорядчих актів з відповідним </w:t>
            </w:r>
            <w:r w:rsidRPr="00ED2CE9">
              <w:rPr>
                <w:rFonts w:ascii="Times New Roman" w:hAnsi="Times New Roman" w:cs="Times New Roman"/>
                <w:color w:val="000000"/>
                <w:sz w:val="24"/>
                <w:szCs w:val="24"/>
                <w:lang w:val="uk-UA"/>
              </w:rPr>
              <w:t>Планом моніторингу внутрішнього контролю</w:t>
            </w:r>
            <w:r w:rsidRPr="00ED2CE9">
              <w:rPr>
                <w:rFonts w:ascii="Times New Roman" w:hAnsi="Times New Roman" w:cs="Times New Roman"/>
                <w:sz w:val="24"/>
                <w:szCs w:val="24"/>
                <w:lang w:val="uk-UA"/>
              </w:rPr>
              <w:t xml:space="preserve"> на офіційному веб-сайті </w:t>
            </w:r>
            <w:r>
              <w:rPr>
                <w:rFonts w:ascii="Times New Roman" w:hAnsi="Times New Roman" w:cs="Times New Roman"/>
                <w:sz w:val="24"/>
                <w:szCs w:val="24"/>
                <w:lang w:val="uk-UA"/>
              </w:rPr>
              <w:t>міської</w:t>
            </w:r>
            <w:r w:rsidRPr="00ED2CE9">
              <w:rPr>
                <w:rFonts w:ascii="Times New Roman" w:hAnsi="Times New Roman" w:cs="Times New Roman"/>
                <w:sz w:val="24"/>
                <w:szCs w:val="24"/>
                <w:lang w:val="uk-UA"/>
              </w:rPr>
              <w:t xml:space="preserve"> ради.</w:t>
            </w:r>
          </w:p>
          <w:p w:rsidR="00BF3EFD" w:rsidRPr="00C378D5" w:rsidRDefault="00BF3EFD" w:rsidP="005F1A2E">
            <w:pPr>
              <w:jc w:val="both"/>
              <w:rPr>
                <w:rFonts w:ascii="Times New Roman" w:hAnsi="Times New Roman" w:cs="Times New Roman"/>
                <w:sz w:val="24"/>
                <w:szCs w:val="24"/>
              </w:rPr>
            </w:pPr>
            <w:r>
              <w:rPr>
                <w:rFonts w:ascii="Times New Roman" w:hAnsi="Times New Roman" w:cs="Times New Roman"/>
                <w:sz w:val="24"/>
                <w:szCs w:val="24"/>
                <w:lang w:val="uk-UA"/>
              </w:rPr>
              <w:t xml:space="preserve">5. </w:t>
            </w:r>
            <w:r w:rsidRPr="00ED2CE9">
              <w:rPr>
                <w:rFonts w:ascii="Times New Roman" w:hAnsi="Times New Roman" w:cs="Times New Roman"/>
                <w:sz w:val="24"/>
                <w:szCs w:val="24"/>
                <w:lang w:val="uk-UA"/>
              </w:rPr>
              <w:t>Впровадження Плану моніторингу внутрішнього контролю.</w:t>
            </w:r>
          </w:p>
        </w:tc>
        <w:tc>
          <w:tcPr>
            <w:tcW w:w="2126" w:type="dxa"/>
          </w:tcPr>
          <w:p w:rsidR="00BF3EFD" w:rsidRPr="00284915" w:rsidRDefault="00BF3EFD" w:rsidP="005F1A2E">
            <w:pPr>
              <w:jc w:val="center"/>
              <w:rPr>
                <w:rFonts w:ascii="Times New Roman" w:hAnsi="Times New Roman" w:cs="Times New Roman"/>
                <w:sz w:val="24"/>
                <w:szCs w:val="24"/>
                <w:lang w:val="uk-UA"/>
              </w:rPr>
            </w:pPr>
          </w:p>
        </w:tc>
      </w:tr>
      <w:tr w:rsidR="00BF3EFD" w:rsidRPr="00CE697C" w:rsidTr="005F1A2E">
        <w:trPr>
          <w:trHeight w:val="970"/>
        </w:trPr>
        <w:tc>
          <w:tcPr>
            <w:tcW w:w="15505" w:type="dxa"/>
            <w:gridSpan w:val="8"/>
          </w:tcPr>
          <w:p w:rsidR="00BF3EFD" w:rsidRPr="00284915" w:rsidRDefault="00BF3EFD" w:rsidP="005F1A2E">
            <w:pPr>
              <w:jc w:val="center"/>
              <w:rPr>
                <w:rFonts w:ascii="Times New Roman" w:hAnsi="Times New Roman" w:cs="Times New Roman"/>
                <w:sz w:val="24"/>
                <w:szCs w:val="24"/>
                <w:lang w:val="uk-UA"/>
              </w:rPr>
            </w:pPr>
            <w:r w:rsidRPr="00284915">
              <w:rPr>
                <w:rFonts w:ascii="Times New Roman" w:hAnsi="Times New Roman" w:cs="Times New Roman"/>
                <w:sz w:val="24"/>
                <w:szCs w:val="24"/>
                <w:lang w:val="uk-UA"/>
              </w:rPr>
              <w:lastRenderedPageBreak/>
              <w:t>І</w:t>
            </w:r>
            <w:r w:rsidRPr="00284915">
              <w:rPr>
                <w:rFonts w:ascii="Times New Roman" w:hAnsi="Times New Roman" w:cs="Times New Roman"/>
                <w:sz w:val="24"/>
                <w:szCs w:val="24"/>
                <w:lang w:val="en-US"/>
              </w:rPr>
              <w:t>V</w:t>
            </w:r>
            <w:r w:rsidRPr="00284915">
              <w:rPr>
                <w:rFonts w:ascii="Times New Roman" w:hAnsi="Times New Roman" w:cs="Times New Roman"/>
                <w:sz w:val="24"/>
                <w:szCs w:val="24"/>
                <w:lang w:val="uk-UA"/>
              </w:rPr>
              <w:t xml:space="preserve">. Впорядкований та регламентований збір, документування, передача інформації та користування нею керівництвом усіх рівнів та працівниками для належного виконання і оцінювання функцій та завдань, у тому числі на підставі даних управлінської підзвітності. </w:t>
            </w:r>
            <w:proofErr w:type="spellStart"/>
            <w:r w:rsidRPr="00284915">
              <w:rPr>
                <w:rFonts w:ascii="Times New Roman" w:hAnsi="Times New Roman" w:cs="Times New Roman"/>
                <w:sz w:val="24"/>
                <w:szCs w:val="24"/>
                <w:lang w:val="uk-UA"/>
              </w:rPr>
              <w:t>Інституціоналізований</w:t>
            </w:r>
            <w:proofErr w:type="spellEnd"/>
            <w:r w:rsidRPr="00284915">
              <w:rPr>
                <w:rFonts w:ascii="Times New Roman" w:hAnsi="Times New Roman" w:cs="Times New Roman"/>
                <w:sz w:val="24"/>
                <w:szCs w:val="24"/>
                <w:lang w:val="uk-UA"/>
              </w:rPr>
              <w:t xml:space="preserve"> обмін інформацією між керівництвом усіх рівнів і працівниками, зовнішніми зацікавленими сторонами</w:t>
            </w:r>
          </w:p>
        </w:tc>
      </w:tr>
      <w:tr w:rsidR="00BF3EFD" w:rsidRPr="00ED7A12" w:rsidTr="005F1A2E">
        <w:trPr>
          <w:gridAfter w:val="1"/>
          <w:wAfter w:w="54" w:type="dxa"/>
          <w:trHeight w:val="1707"/>
        </w:trPr>
        <w:tc>
          <w:tcPr>
            <w:tcW w:w="603" w:type="dxa"/>
            <w:vMerge w:val="restart"/>
          </w:tcPr>
          <w:p w:rsidR="00BF3EFD" w:rsidRPr="00284915" w:rsidRDefault="00BF3EFD" w:rsidP="005F1A2E">
            <w:pPr>
              <w:jc w:val="center"/>
              <w:rPr>
                <w:rFonts w:ascii="Times New Roman" w:hAnsi="Times New Roman" w:cs="Times New Roman"/>
                <w:sz w:val="24"/>
                <w:szCs w:val="24"/>
                <w:lang w:val="uk-UA"/>
              </w:rPr>
            </w:pPr>
            <w:r w:rsidRPr="00284915">
              <w:rPr>
                <w:rFonts w:ascii="Times New Roman" w:hAnsi="Times New Roman" w:cs="Times New Roman"/>
                <w:sz w:val="24"/>
                <w:szCs w:val="24"/>
                <w:lang w:val="uk-UA"/>
              </w:rPr>
              <w:t>9.</w:t>
            </w:r>
          </w:p>
        </w:tc>
        <w:tc>
          <w:tcPr>
            <w:tcW w:w="2516" w:type="dxa"/>
            <w:vMerge w:val="restart"/>
          </w:tcPr>
          <w:p w:rsidR="00BF3EFD" w:rsidRPr="00284915" w:rsidRDefault="00BF3EFD"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Комунікація та інформація</w:t>
            </w:r>
          </w:p>
        </w:tc>
        <w:tc>
          <w:tcPr>
            <w:tcW w:w="1985" w:type="dxa"/>
            <w:vMerge w:val="restart"/>
          </w:tcPr>
          <w:p w:rsidR="00BF3EFD" w:rsidRPr="00284915" w:rsidRDefault="00BF3EFD" w:rsidP="005F1A2E">
            <w:pPr>
              <w:jc w:val="both"/>
              <w:rPr>
                <w:rFonts w:ascii="Times New Roman" w:hAnsi="Times New Roman" w:cs="Times New Roman"/>
                <w:sz w:val="24"/>
                <w:szCs w:val="24"/>
                <w:lang w:val="uk-UA"/>
              </w:rPr>
            </w:pPr>
            <w:r w:rsidRPr="00284915">
              <w:rPr>
                <w:rFonts w:ascii="Times New Roman" w:hAnsi="Times New Roman" w:cs="Times New Roman"/>
                <w:color w:val="000000"/>
                <w:sz w:val="24"/>
                <w:szCs w:val="24"/>
                <w:shd w:val="clear" w:color="auto" w:fill="FFFFFF"/>
                <w:lang w:val="uk-UA"/>
              </w:rPr>
              <w:t xml:space="preserve">Організація та забезпечення здійснення інформаційного та комунікаційного </w:t>
            </w:r>
            <w:r w:rsidRPr="00284915">
              <w:rPr>
                <w:rFonts w:ascii="Times New Roman" w:hAnsi="Times New Roman" w:cs="Times New Roman"/>
                <w:color w:val="000000"/>
                <w:sz w:val="24"/>
                <w:szCs w:val="24"/>
                <w:shd w:val="clear" w:color="auto" w:fill="FFFFFF"/>
                <w:lang w:val="uk-UA"/>
              </w:rPr>
              <w:lastRenderedPageBreak/>
              <w:t>обміну</w:t>
            </w:r>
          </w:p>
        </w:tc>
        <w:tc>
          <w:tcPr>
            <w:tcW w:w="1560" w:type="dxa"/>
          </w:tcPr>
          <w:p w:rsidR="00BF3EFD" w:rsidRPr="0014018E" w:rsidRDefault="00BF3EFD" w:rsidP="005F1A2E">
            <w:pPr>
              <w:jc w:val="both"/>
              <w:rPr>
                <w:rFonts w:ascii="Times New Roman" w:hAnsi="Times New Roman" w:cs="Times New Roman"/>
                <w:sz w:val="24"/>
                <w:szCs w:val="24"/>
              </w:rPr>
            </w:pPr>
            <w:r w:rsidRPr="00284915">
              <w:rPr>
                <w:rFonts w:ascii="Times New Roman" w:hAnsi="Times New Roman" w:cs="Times New Roman"/>
                <w:sz w:val="24"/>
                <w:szCs w:val="24"/>
                <w:lang w:val="uk-UA"/>
              </w:rPr>
              <w:lastRenderedPageBreak/>
              <w:t>Керуючий справами виконавчого комітету ради, робоча група</w:t>
            </w:r>
          </w:p>
        </w:tc>
        <w:tc>
          <w:tcPr>
            <w:tcW w:w="991" w:type="dxa"/>
          </w:tcPr>
          <w:p w:rsidR="00BF3EFD" w:rsidRPr="00284915" w:rsidRDefault="00AA285C" w:rsidP="005F1A2E">
            <w:pPr>
              <w:jc w:val="center"/>
              <w:rPr>
                <w:rFonts w:ascii="Times New Roman" w:hAnsi="Times New Roman" w:cs="Times New Roman"/>
                <w:sz w:val="24"/>
                <w:szCs w:val="24"/>
                <w:lang w:val="uk-UA"/>
              </w:rPr>
            </w:pPr>
            <w:r>
              <w:rPr>
                <w:rFonts w:ascii="Times New Roman" w:hAnsi="Times New Roman" w:cs="Times New Roman"/>
                <w:sz w:val="24"/>
                <w:szCs w:val="24"/>
                <w:lang w:val="uk-UA"/>
              </w:rPr>
              <w:t>постійно</w:t>
            </w:r>
          </w:p>
        </w:tc>
        <w:tc>
          <w:tcPr>
            <w:tcW w:w="5670" w:type="dxa"/>
          </w:tcPr>
          <w:p w:rsidR="00BF3EFD" w:rsidRPr="007837BA" w:rsidRDefault="00BF3EFD" w:rsidP="005F1A2E">
            <w:pPr>
              <w:pStyle w:val="rvps2"/>
              <w:shd w:val="clear" w:color="auto" w:fill="FFFFFF"/>
              <w:spacing w:before="0" w:beforeAutospacing="0" w:after="0" w:afterAutospacing="0"/>
              <w:jc w:val="both"/>
              <w:rPr>
                <w:color w:val="000000"/>
                <w:lang w:val="uk-UA"/>
              </w:rPr>
            </w:pPr>
            <w:r>
              <w:rPr>
                <w:color w:val="000000"/>
                <w:lang w:val="uk-UA"/>
              </w:rPr>
              <w:t xml:space="preserve">1. </w:t>
            </w:r>
            <w:r w:rsidRPr="00284915">
              <w:rPr>
                <w:color w:val="000000"/>
                <w:lang w:val="uk-UA"/>
              </w:rPr>
              <w:t xml:space="preserve">Підготовка та </w:t>
            </w:r>
            <w:r w:rsidRPr="007837BA">
              <w:rPr>
                <w:color w:val="000000"/>
                <w:lang w:val="uk-UA"/>
              </w:rPr>
              <w:t>надання керівництву установи</w:t>
            </w:r>
            <w:r w:rsidRPr="00284915">
              <w:rPr>
                <w:color w:val="000000"/>
                <w:lang w:val="uk-UA"/>
              </w:rPr>
              <w:t xml:space="preserve"> вичерпної інформації щодо стану та перспектив внутрішнього контролю для прийняття своєчасних управлінських рішень</w:t>
            </w:r>
            <w:r>
              <w:rPr>
                <w:color w:val="000000"/>
                <w:lang w:val="uk-UA"/>
              </w:rPr>
              <w:t>.</w:t>
            </w:r>
          </w:p>
        </w:tc>
        <w:tc>
          <w:tcPr>
            <w:tcW w:w="2126" w:type="dxa"/>
          </w:tcPr>
          <w:p w:rsidR="00BF3EFD" w:rsidRPr="00284915" w:rsidRDefault="00BF3EFD" w:rsidP="005F1A2E">
            <w:pPr>
              <w:jc w:val="center"/>
              <w:rPr>
                <w:rFonts w:ascii="Times New Roman" w:hAnsi="Times New Roman" w:cs="Times New Roman"/>
                <w:sz w:val="24"/>
                <w:szCs w:val="24"/>
                <w:lang w:val="uk-UA"/>
              </w:rPr>
            </w:pPr>
          </w:p>
        </w:tc>
      </w:tr>
      <w:tr w:rsidR="00BF3EFD" w:rsidRPr="00ED7A12" w:rsidTr="005F1A2E">
        <w:trPr>
          <w:gridAfter w:val="1"/>
          <w:wAfter w:w="54" w:type="dxa"/>
          <w:trHeight w:val="3022"/>
        </w:trPr>
        <w:tc>
          <w:tcPr>
            <w:tcW w:w="603" w:type="dxa"/>
            <w:vMerge/>
          </w:tcPr>
          <w:p w:rsidR="00BF3EFD" w:rsidRPr="00284915" w:rsidRDefault="00BF3EFD" w:rsidP="005F1A2E">
            <w:pPr>
              <w:jc w:val="center"/>
              <w:rPr>
                <w:rFonts w:ascii="Times New Roman" w:hAnsi="Times New Roman" w:cs="Times New Roman"/>
                <w:sz w:val="24"/>
                <w:szCs w:val="24"/>
                <w:lang w:val="uk-UA"/>
              </w:rPr>
            </w:pPr>
          </w:p>
        </w:tc>
        <w:tc>
          <w:tcPr>
            <w:tcW w:w="2516" w:type="dxa"/>
            <w:vMerge/>
          </w:tcPr>
          <w:p w:rsidR="00BF3EFD" w:rsidRPr="00284915" w:rsidRDefault="00BF3EFD" w:rsidP="005F1A2E">
            <w:pPr>
              <w:jc w:val="both"/>
              <w:rPr>
                <w:rFonts w:ascii="Times New Roman" w:hAnsi="Times New Roman" w:cs="Times New Roman"/>
                <w:sz w:val="24"/>
                <w:szCs w:val="24"/>
                <w:lang w:val="uk-UA"/>
              </w:rPr>
            </w:pPr>
          </w:p>
        </w:tc>
        <w:tc>
          <w:tcPr>
            <w:tcW w:w="1985" w:type="dxa"/>
            <w:vMerge/>
          </w:tcPr>
          <w:p w:rsidR="00BF3EFD" w:rsidRPr="00284915" w:rsidRDefault="00BF3EFD" w:rsidP="005F1A2E">
            <w:pPr>
              <w:jc w:val="both"/>
              <w:rPr>
                <w:rFonts w:ascii="Times New Roman" w:hAnsi="Times New Roman" w:cs="Times New Roman"/>
                <w:color w:val="000000"/>
                <w:sz w:val="24"/>
                <w:szCs w:val="24"/>
                <w:shd w:val="clear" w:color="auto" w:fill="FFFFFF"/>
                <w:lang w:val="uk-UA"/>
              </w:rPr>
            </w:pPr>
          </w:p>
        </w:tc>
        <w:tc>
          <w:tcPr>
            <w:tcW w:w="1560" w:type="dxa"/>
          </w:tcPr>
          <w:p w:rsidR="00BF3EFD" w:rsidRPr="00284915" w:rsidRDefault="00BF3EFD"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Начальник загального відділу виконавчого комітету міської ради</w:t>
            </w:r>
          </w:p>
        </w:tc>
        <w:tc>
          <w:tcPr>
            <w:tcW w:w="991" w:type="dxa"/>
          </w:tcPr>
          <w:p w:rsidR="00BF3EFD" w:rsidRPr="00284915" w:rsidRDefault="00AA285C" w:rsidP="005F1A2E">
            <w:pPr>
              <w:jc w:val="center"/>
              <w:rPr>
                <w:rFonts w:ascii="Times New Roman" w:hAnsi="Times New Roman" w:cs="Times New Roman"/>
                <w:sz w:val="24"/>
                <w:szCs w:val="24"/>
                <w:lang w:val="uk-UA"/>
              </w:rPr>
            </w:pPr>
            <w:r>
              <w:rPr>
                <w:rFonts w:ascii="Times New Roman" w:hAnsi="Times New Roman" w:cs="Times New Roman"/>
                <w:sz w:val="24"/>
                <w:szCs w:val="24"/>
                <w:lang w:val="uk-UA"/>
              </w:rPr>
              <w:t>постійно</w:t>
            </w:r>
          </w:p>
        </w:tc>
        <w:tc>
          <w:tcPr>
            <w:tcW w:w="5670" w:type="dxa"/>
          </w:tcPr>
          <w:p w:rsidR="00BF3EFD" w:rsidRPr="007837BA" w:rsidRDefault="00BF3EFD" w:rsidP="005F1A2E">
            <w:pPr>
              <w:pStyle w:val="rvps2"/>
              <w:shd w:val="clear" w:color="auto" w:fill="FFFFFF"/>
              <w:spacing w:before="0" w:beforeAutospacing="0" w:after="0" w:afterAutospacing="0"/>
              <w:jc w:val="both"/>
              <w:rPr>
                <w:color w:val="000000"/>
                <w:lang w:val="uk-UA"/>
              </w:rPr>
            </w:pPr>
            <w:r>
              <w:rPr>
                <w:color w:val="000000"/>
                <w:lang w:val="uk-UA"/>
              </w:rPr>
              <w:t xml:space="preserve">1. </w:t>
            </w:r>
            <w:r w:rsidRPr="00284915">
              <w:rPr>
                <w:color w:val="000000"/>
                <w:lang w:val="uk-UA"/>
              </w:rPr>
              <w:t>О</w:t>
            </w:r>
            <w:r w:rsidRPr="007837BA">
              <w:rPr>
                <w:color w:val="000000"/>
                <w:lang w:val="uk-UA"/>
              </w:rPr>
              <w:t>рганізаці</w:t>
            </w:r>
            <w:r w:rsidRPr="00284915">
              <w:rPr>
                <w:color w:val="000000"/>
                <w:lang w:val="uk-UA"/>
              </w:rPr>
              <w:t>я</w:t>
            </w:r>
            <w:r w:rsidRPr="007837BA">
              <w:rPr>
                <w:color w:val="000000"/>
                <w:lang w:val="uk-UA"/>
              </w:rPr>
              <w:t xml:space="preserve"> та забезпечення доступу</w:t>
            </w:r>
            <w:r w:rsidRPr="00284915">
              <w:rPr>
                <w:color w:val="000000"/>
                <w:lang w:val="uk-UA"/>
              </w:rPr>
              <w:t xml:space="preserve"> працівникам</w:t>
            </w:r>
            <w:r w:rsidRPr="007837BA">
              <w:rPr>
                <w:color w:val="000000"/>
                <w:lang w:val="uk-UA"/>
              </w:rPr>
              <w:t xml:space="preserve"> до повної, своєчасної та достовірної інформації, необхідної для виконання покладених на них завдань та функцій</w:t>
            </w:r>
            <w:r w:rsidRPr="00284915">
              <w:rPr>
                <w:color w:val="000000"/>
                <w:lang w:val="uk-UA"/>
              </w:rPr>
              <w:t xml:space="preserve"> через порядки обміну інформацією</w:t>
            </w:r>
            <w:r w:rsidRPr="007837BA">
              <w:rPr>
                <w:color w:val="000000"/>
                <w:lang w:val="uk-UA"/>
              </w:rPr>
              <w:t>;</w:t>
            </w:r>
          </w:p>
          <w:p w:rsidR="00BF3EFD" w:rsidRPr="007837BA" w:rsidRDefault="00BF3EFD" w:rsidP="005F1A2E">
            <w:pPr>
              <w:pStyle w:val="rvps2"/>
              <w:shd w:val="clear" w:color="auto" w:fill="FFFFFF"/>
              <w:spacing w:before="0" w:beforeAutospacing="0" w:after="0" w:afterAutospacing="0"/>
              <w:jc w:val="both"/>
              <w:rPr>
                <w:color w:val="000000"/>
                <w:lang w:val="uk-UA"/>
              </w:rPr>
            </w:pPr>
            <w:bookmarkStart w:id="18" w:name="n80"/>
            <w:bookmarkEnd w:id="18"/>
            <w:r>
              <w:rPr>
                <w:color w:val="000000"/>
                <w:lang w:val="uk-UA"/>
              </w:rPr>
              <w:t xml:space="preserve">2. </w:t>
            </w:r>
            <w:r w:rsidRPr="00284915">
              <w:rPr>
                <w:color w:val="000000"/>
                <w:lang w:val="uk-UA"/>
              </w:rPr>
              <w:t>О</w:t>
            </w:r>
            <w:r w:rsidRPr="007837BA">
              <w:rPr>
                <w:color w:val="000000"/>
                <w:lang w:val="uk-UA"/>
              </w:rPr>
              <w:t>рганізаці</w:t>
            </w:r>
            <w:r w:rsidRPr="00284915">
              <w:rPr>
                <w:color w:val="000000"/>
                <w:lang w:val="uk-UA"/>
              </w:rPr>
              <w:t xml:space="preserve">я електронного </w:t>
            </w:r>
            <w:r w:rsidRPr="007837BA">
              <w:rPr>
                <w:color w:val="000000"/>
                <w:lang w:val="uk-UA"/>
              </w:rPr>
              <w:t xml:space="preserve"> документообігу та роботи з документами;</w:t>
            </w:r>
          </w:p>
          <w:p w:rsidR="00BF3EFD" w:rsidRDefault="00BF3EFD" w:rsidP="005F1A2E">
            <w:pPr>
              <w:pStyle w:val="rvps2"/>
              <w:shd w:val="clear" w:color="auto" w:fill="FFFFFF"/>
              <w:spacing w:before="0" w:beforeAutospacing="0" w:after="0" w:afterAutospacing="0"/>
              <w:jc w:val="both"/>
              <w:rPr>
                <w:color w:val="000000"/>
                <w:lang w:val="uk-UA"/>
              </w:rPr>
            </w:pPr>
            <w:bookmarkStart w:id="19" w:name="n81"/>
            <w:bookmarkEnd w:id="19"/>
            <w:r>
              <w:rPr>
                <w:color w:val="000000"/>
                <w:lang w:val="uk-UA"/>
              </w:rPr>
              <w:t xml:space="preserve">3. </w:t>
            </w:r>
            <w:r w:rsidRPr="00284915">
              <w:rPr>
                <w:color w:val="000000"/>
                <w:lang w:val="uk-UA"/>
              </w:rPr>
              <w:t>В</w:t>
            </w:r>
            <w:r w:rsidRPr="007837BA">
              <w:rPr>
                <w:color w:val="000000"/>
                <w:lang w:val="uk-UA"/>
              </w:rPr>
              <w:t xml:space="preserve">становлення порядків та графіків складення і подання </w:t>
            </w:r>
            <w:proofErr w:type="spellStart"/>
            <w:r w:rsidRPr="007837BA">
              <w:rPr>
                <w:color w:val="000000"/>
                <w:lang w:val="uk-UA"/>
              </w:rPr>
              <w:t>звітн</w:t>
            </w:r>
            <w:r w:rsidRPr="00284915">
              <w:rPr>
                <w:color w:val="000000"/>
              </w:rPr>
              <w:t>ості</w:t>
            </w:r>
            <w:proofErr w:type="spellEnd"/>
            <w:r w:rsidRPr="00284915">
              <w:rPr>
                <w:color w:val="000000"/>
                <w:lang w:val="uk-UA"/>
              </w:rPr>
              <w:t xml:space="preserve">  (рекомендовано затвердити </w:t>
            </w:r>
            <w:r>
              <w:rPr>
                <w:color w:val="000000"/>
                <w:lang w:val="uk-UA"/>
              </w:rPr>
              <w:t xml:space="preserve">розпорядженням міського </w:t>
            </w:r>
            <w:r w:rsidRPr="00284915">
              <w:rPr>
                <w:color w:val="000000"/>
                <w:lang w:val="uk-UA"/>
              </w:rPr>
              <w:t>голови або передбачити розділ в Регламентах Ради і Виконавчого комітету ради)</w:t>
            </w:r>
            <w:bookmarkStart w:id="20" w:name="n82"/>
            <w:bookmarkEnd w:id="20"/>
          </w:p>
        </w:tc>
        <w:tc>
          <w:tcPr>
            <w:tcW w:w="2126" w:type="dxa"/>
          </w:tcPr>
          <w:p w:rsidR="00BF3EFD" w:rsidRPr="00284915" w:rsidRDefault="00BF3EFD" w:rsidP="005F1A2E">
            <w:pPr>
              <w:jc w:val="center"/>
              <w:rPr>
                <w:rFonts w:ascii="Times New Roman" w:hAnsi="Times New Roman" w:cs="Times New Roman"/>
                <w:sz w:val="24"/>
                <w:szCs w:val="24"/>
                <w:lang w:val="uk-UA"/>
              </w:rPr>
            </w:pPr>
          </w:p>
        </w:tc>
      </w:tr>
      <w:tr w:rsidR="00BF3EFD" w:rsidRPr="00CE697C" w:rsidTr="005F1A2E">
        <w:trPr>
          <w:gridAfter w:val="1"/>
          <w:wAfter w:w="54" w:type="dxa"/>
          <w:trHeight w:val="2046"/>
        </w:trPr>
        <w:tc>
          <w:tcPr>
            <w:tcW w:w="603" w:type="dxa"/>
            <w:vMerge/>
          </w:tcPr>
          <w:p w:rsidR="00BF3EFD" w:rsidRPr="00284915" w:rsidRDefault="00BF3EFD" w:rsidP="005F1A2E">
            <w:pPr>
              <w:jc w:val="center"/>
              <w:rPr>
                <w:rFonts w:ascii="Times New Roman" w:hAnsi="Times New Roman" w:cs="Times New Roman"/>
                <w:sz w:val="24"/>
                <w:szCs w:val="24"/>
                <w:lang w:val="uk-UA"/>
              </w:rPr>
            </w:pPr>
          </w:p>
        </w:tc>
        <w:tc>
          <w:tcPr>
            <w:tcW w:w="2516" w:type="dxa"/>
            <w:vMerge/>
          </w:tcPr>
          <w:p w:rsidR="00BF3EFD" w:rsidRPr="00284915" w:rsidRDefault="00BF3EFD" w:rsidP="005F1A2E">
            <w:pPr>
              <w:jc w:val="both"/>
              <w:rPr>
                <w:rFonts w:ascii="Times New Roman" w:hAnsi="Times New Roman" w:cs="Times New Roman"/>
                <w:sz w:val="24"/>
                <w:szCs w:val="24"/>
                <w:lang w:val="uk-UA"/>
              </w:rPr>
            </w:pPr>
          </w:p>
        </w:tc>
        <w:tc>
          <w:tcPr>
            <w:tcW w:w="1985" w:type="dxa"/>
            <w:vMerge/>
          </w:tcPr>
          <w:p w:rsidR="00BF3EFD" w:rsidRPr="00284915" w:rsidRDefault="00BF3EFD" w:rsidP="005F1A2E">
            <w:pPr>
              <w:jc w:val="both"/>
              <w:rPr>
                <w:rFonts w:ascii="Times New Roman" w:hAnsi="Times New Roman" w:cs="Times New Roman"/>
                <w:color w:val="000000"/>
                <w:sz w:val="24"/>
                <w:szCs w:val="24"/>
                <w:shd w:val="clear" w:color="auto" w:fill="FFFFFF"/>
                <w:lang w:val="uk-UA"/>
              </w:rPr>
            </w:pPr>
          </w:p>
        </w:tc>
        <w:tc>
          <w:tcPr>
            <w:tcW w:w="1560" w:type="dxa"/>
          </w:tcPr>
          <w:p w:rsidR="00BF3EFD" w:rsidRDefault="00BF3EFD"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Начальник відділу організаційної роботи та інформації виконавчого комітету міської ради</w:t>
            </w:r>
          </w:p>
        </w:tc>
        <w:tc>
          <w:tcPr>
            <w:tcW w:w="991" w:type="dxa"/>
          </w:tcPr>
          <w:p w:rsidR="00BF3EFD" w:rsidRPr="00284915" w:rsidRDefault="00AC7F21" w:rsidP="005F1A2E">
            <w:pPr>
              <w:jc w:val="center"/>
              <w:rPr>
                <w:rFonts w:ascii="Times New Roman" w:hAnsi="Times New Roman" w:cs="Times New Roman"/>
                <w:sz w:val="24"/>
                <w:szCs w:val="24"/>
                <w:lang w:val="uk-UA"/>
              </w:rPr>
            </w:pPr>
            <w:r>
              <w:rPr>
                <w:rFonts w:ascii="Times New Roman" w:hAnsi="Times New Roman" w:cs="Times New Roman"/>
                <w:sz w:val="24"/>
                <w:szCs w:val="24"/>
                <w:lang w:val="uk-UA"/>
              </w:rPr>
              <w:t>ІІ квартал 2020 року</w:t>
            </w:r>
          </w:p>
        </w:tc>
        <w:tc>
          <w:tcPr>
            <w:tcW w:w="5670" w:type="dxa"/>
          </w:tcPr>
          <w:p w:rsidR="00BF3EFD" w:rsidRPr="007837BA" w:rsidRDefault="00BF3EFD" w:rsidP="005F1A2E">
            <w:pPr>
              <w:pStyle w:val="rvps2"/>
              <w:shd w:val="clear" w:color="auto" w:fill="FFFFFF"/>
              <w:spacing w:before="0" w:beforeAutospacing="0" w:after="0" w:afterAutospacing="0"/>
              <w:jc w:val="both"/>
              <w:rPr>
                <w:color w:val="000000"/>
                <w:lang w:val="uk-UA"/>
              </w:rPr>
            </w:pPr>
            <w:r>
              <w:rPr>
                <w:color w:val="000000"/>
                <w:lang w:val="uk-UA"/>
              </w:rPr>
              <w:t xml:space="preserve">1. </w:t>
            </w:r>
            <w:r w:rsidRPr="00284915">
              <w:rPr>
                <w:color w:val="000000"/>
                <w:lang w:val="uk-UA"/>
              </w:rPr>
              <w:t xml:space="preserve">Встановлення порядку комунікації з громадою та порядку і строків  </w:t>
            </w:r>
            <w:r w:rsidRPr="007837BA">
              <w:rPr>
                <w:color w:val="000000"/>
                <w:lang w:val="uk-UA"/>
              </w:rPr>
              <w:t xml:space="preserve">оприлюднення інформації про </w:t>
            </w:r>
            <w:r w:rsidRPr="00284915">
              <w:rPr>
                <w:color w:val="000000"/>
                <w:lang w:val="uk-UA"/>
              </w:rPr>
              <w:t xml:space="preserve">діяльність інституцій ради та їх посадових осіб (рекомендовано підготувати та затвердити Комунікаційну стратегію та Комунікаційний план </w:t>
            </w:r>
            <w:r>
              <w:rPr>
                <w:color w:val="000000"/>
                <w:lang w:val="uk-UA"/>
              </w:rPr>
              <w:t>міської</w:t>
            </w:r>
            <w:r w:rsidRPr="00284915">
              <w:rPr>
                <w:color w:val="000000"/>
                <w:lang w:val="uk-UA"/>
              </w:rPr>
              <w:t xml:space="preserve"> ради та її виконавчих органів)</w:t>
            </w:r>
            <w:r w:rsidRPr="007837BA">
              <w:rPr>
                <w:color w:val="000000"/>
                <w:lang w:val="uk-UA"/>
              </w:rPr>
              <w:t>.</w:t>
            </w:r>
            <w:bookmarkStart w:id="21" w:name="n83"/>
            <w:bookmarkEnd w:id="21"/>
          </w:p>
          <w:p w:rsidR="00BF3EFD" w:rsidRDefault="00BF3EFD" w:rsidP="005F1A2E">
            <w:pPr>
              <w:pStyle w:val="rvps2"/>
              <w:shd w:val="clear" w:color="auto" w:fill="FFFFFF"/>
              <w:spacing w:before="0" w:beforeAutospacing="0" w:after="0" w:afterAutospacing="0"/>
              <w:jc w:val="both"/>
              <w:rPr>
                <w:color w:val="000000"/>
                <w:lang w:val="uk-UA"/>
              </w:rPr>
            </w:pPr>
          </w:p>
        </w:tc>
        <w:tc>
          <w:tcPr>
            <w:tcW w:w="2126" w:type="dxa"/>
          </w:tcPr>
          <w:p w:rsidR="00BF3EFD" w:rsidRPr="00284915" w:rsidRDefault="00BF3EFD" w:rsidP="005F1A2E">
            <w:pPr>
              <w:jc w:val="center"/>
              <w:rPr>
                <w:rFonts w:ascii="Times New Roman" w:hAnsi="Times New Roman" w:cs="Times New Roman"/>
                <w:sz w:val="24"/>
                <w:szCs w:val="24"/>
                <w:lang w:val="uk-UA"/>
              </w:rPr>
            </w:pPr>
          </w:p>
        </w:tc>
      </w:tr>
      <w:tr w:rsidR="00BF3EFD" w:rsidRPr="00ED7A12" w:rsidTr="005F1A2E">
        <w:trPr>
          <w:gridAfter w:val="1"/>
          <w:wAfter w:w="54" w:type="dxa"/>
          <w:trHeight w:val="1691"/>
        </w:trPr>
        <w:tc>
          <w:tcPr>
            <w:tcW w:w="603" w:type="dxa"/>
            <w:vMerge w:val="restart"/>
          </w:tcPr>
          <w:p w:rsidR="00BF3EFD" w:rsidRPr="00284915" w:rsidRDefault="00BF3EFD" w:rsidP="005F1A2E">
            <w:pPr>
              <w:jc w:val="center"/>
              <w:rPr>
                <w:rFonts w:ascii="Times New Roman" w:hAnsi="Times New Roman" w:cs="Times New Roman"/>
                <w:sz w:val="24"/>
                <w:szCs w:val="24"/>
                <w:lang w:val="uk-UA"/>
              </w:rPr>
            </w:pPr>
            <w:r w:rsidRPr="00284915">
              <w:rPr>
                <w:rFonts w:ascii="Times New Roman" w:hAnsi="Times New Roman" w:cs="Times New Roman"/>
                <w:sz w:val="24"/>
                <w:szCs w:val="24"/>
                <w:lang w:val="uk-UA"/>
              </w:rPr>
              <w:t>10.</w:t>
            </w:r>
          </w:p>
        </w:tc>
        <w:tc>
          <w:tcPr>
            <w:tcW w:w="2516" w:type="dxa"/>
            <w:vMerge w:val="restart"/>
          </w:tcPr>
          <w:p w:rsidR="00BF3EFD" w:rsidRPr="00284915" w:rsidRDefault="00BF3EFD"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Внутрішній аудит</w:t>
            </w:r>
          </w:p>
        </w:tc>
        <w:tc>
          <w:tcPr>
            <w:tcW w:w="1985" w:type="dxa"/>
            <w:vMerge w:val="restart"/>
          </w:tcPr>
          <w:p w:rsidR="00BF3EFD" w:rsidRPr="00284915" w:rsidRDefault="00BF3EFD"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 xml:space="preserve"> Утворення та забезпечення функціонування структурних підрозділів внутрішнього аудиту або покладання обов’язків з внутрішнього аудиту на посадових осіб</w:t>
            </w:r>
          </w:p>
        </w:tc>
        <w:tc>
          <w:tcPr>
            <w:tcW w:w="1560" w:type="dxa"/>
          </w:tcPr>
          <w:p w:rsidR="00BF3EFD" w:rsidRPr="00284915" w:rsidRDefault="00BF3EFD"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Голова ради,</w:t>
            </w:r>
          </w:p>
          <w:p w:rsidR="00BF3EFD" w:rsidRPr="00284915" w:rsidRDefault="00BF3EFD"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Керуючий справами виконавчого комітету ради</w:t>
            </w:r>
          </w:p>
          <w:p w:rsidR="00BF3EFD" w:rsidRPr="00284915" w:rsidRDefault="00BF3EFD" w:rsidP="005F1A2E">
            <w:pPr>
              <w:jc w:val="both"/>
              <w:rPr>
                <w:rFonts w:ascii="Times New Roman" w:hAnsi="Times New Roman" w:cs="Times New Roman"/>
                <w:sz w:val="24"/>
                <w:szCs w:val="24"/>
                <w:lang w:val="uk-UA"/>
              </w:rPr>
            </w:pPr>
          </w:p>
        </w:tc>
        <w:tc>
          <w:tcPr>
            <w:tcW w:w="991" w:type="dxa"/>
          </w:tcPr>
          <w:p w:rsidR="00BF3EFD" w:rsidRPr="00284915" w:rsidRDefault="00AC7F21" w:rsidP="005F1A2E">
            <w:pPr>
              <w:jc w:val="center"/>
              <w:rPr>
                <w:rFonts w:ascii="Times New Roman" w:hAnsi="Times New Roman" w:cs="Times New Roman"/>
                <w:sz w:val="24"/>
                <w:szCs w:val="24"/>
                <w:lang w:val="uk-UA"/>
              </w:rPr>
            </w:pPr>
            <w:r>
              <w:rPr>
                <w:rFonts w:ascii="Times New Roman" w:hAnsi="Times New Roman" w:cs="Times New Roman"/>
                <w:sz w:val="24"/>
                <w:szCs w:val="24"/>
                <w:lang w:val="uk-UA"/>
              </w:rPr>
              <w:t>2022 рік</w:t>
            </w:r>
          </w:p>
        </w:tc>
        <w:tc>
          <w:tcPr>
            <w:tcW w:w="5670" w:type="dxa"/>
          </w:tcPr>
          <w:p w:rsidR="00BF3EFD" w:rsidRDefault="00BF3EFD" w:rsidP="005F1A2E">
            <w:pPr>
              <w:pStyle w:val="HTML"/>
              <w:shd w:val="clear" w:color="auto" w:fill="FFFFFF"/>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Pr="00284915">
              <w:rPr>
                <w:rFonts w:ascii="Times New Roman" w:hAnsi="Times New Roman" w:cs="Times New Roman"/>
                <w:sz w:val="24"/>
                <w:szCs w:val="24"/>
                <w:lang w:val="uk-UA"/>
              </w:rPr>
              <w:t xml:space="preserve">Керуючись положеннями Пост КМУ від 28.09.2011 р. №1001 утворити та забезпечити функціонування структурних підрозділів з внутрішнього аудиту (далі - </w:t>
            </w:r>
            <w:proofErr w:type="spellStart"/>
            <w:r w:rsidRPr="00284915">
              <w:rPr>
                <w:rFonts w:ascii="Times New Roman" w:hAnsi="Times New Roman" w:cs="Times New Roman"/>
                <w:sz w:val="24"/>
                <w:szCs w:val="24"/>
                <w:lang w:val="uk-UA"/>
              </w:rPr>
              <w:t>ВА</w:t>
            </w:r>
            <w:proofErr w:type="spellEnd"/>
            <w:r w:rsidRPr="00284915">
              <w:rPr>
                <w:rFonts w:ascii="Times New Roman" w:hAnsi="Times New Roman" w:cs="Times New Roman"/>
                <w:sz w:val="24"/>
                <w:szCs w:val="24"/>
                <w:lang w:val="uk-UA"/>
              </w:rPr>
              <w:t xml:space="preserve">). У разі неможливості утворення підрозділів – </w:t>
            </w:r>
            <w:proofErr w:type="spellStart"/>
            <w:r w:rsidRPr="00284915">
              <w:rPr>
                <w:rFonts w:ascii="Times New Roman" w:hAnsi="Times New Roman" w:cs="Times New Roman"/>
                <w:sz w:val="24"/>
                <w:szCs w:val="24"/>
              </w:rPr>
              <w:t>признач</w:t>
            </w:r>
            <w:r w:rsidRPr="00284915">
              <w:rPr>
                <w:rFonts w:ascii="Times New Roman" w:hAnsi="Times New Roman" w:cs="Times New Roman"/>
                <w:sz w:val="24"/>
                <w:szCs w:val="24"/>
                <w:lang w:val="uk-UA"/>
              </w:rPr>
              <w:t>ити</w:t>
            </w:r>
            <w:proofErr w:type="spellEnd"/>
            <w:r w:rsidRPr="00284915">
              <w:rPr>
                <w:rFonts w:ascii="Times New Roman" w:hAnsi="Times New Roman" w:cs="Times New Roman"/>
                <w:sz w:val="24"/>
                <w:szCs w:val="24"/>
              </w:rPr>
              <w:t xml:space="preserve"> посадов</w:t>
            </w:r>
            <w:r w:rsidRPr="00284915">
              <w:rPr>
                <w:rFonts w:ascii="Times New Roman" w:hAnsi="Times New Roman" w:cs="Times New Roman"/>
                <w:sz w:val="24"/>
                <w:szCs w:val="24"/>
                <w:lang w:val="uk-UA"/>
              </w:rPr>
              <w:t>у</w:t>
            </w:r>
            <w:r w:rsidRPr="00284915">
              <w:rPr>
                <w:rFonts w:ascii="Times New Roman" w:hAnsi="Times New Roman" w:cs="Times New Roman"/>
                <w:sz w:val="24"/>
                <w:szCs w:val="24"/>
              </w:rPr>
              <w:t xml:space="preserve"> особ</w:t>
            </w:r>
            <w:r w:rsidRPr="00284915">
              <w:rPr>
                <w:rFonts w:ascii="Times New Roman" w:hAnsi="Times New Roman" w:cs="Times New Roman"/>
                <w:sz w:val="24"/>
                <w:szCs w:val="24"/>
                <w:lang w:val="uk-UA"/>
              </w:rPr>
              <w:t>у</w:t>
            </w:r>
            <w:r w:rsidRPr="00284915">
              <w:rPr>
                <w:rFonts w:ascii="Times New Roman" w:hAnsi="Times New Roman" w:cs="Times New Roman"/>
                <w:sz w:val="24"/>
                <w:szCs w:val="24"/>
              </w:rPr>
              <w:t xml:space="preserve">,  на яку </w:t>
            </w:r>
            <w:proofErr w:type="spellStart"/>
            <w:r w:rsidRPr="00284915">
              <w:rPr>
                <w:rFonts w:ascii="Times New Roman" w:hAnsi="Times New Roman" w:cs="Times New Roman"/>
                <w:sz w:val="24"/>
                <w:szCs w:val="24"/>
              </w:rPr>
              <w:t>покладаються</w:t>
            </w:r>
            <w:proofErr w:type="spellEnd"/>
            <w:r w:rsidRPr="00284915">
              <w:rPr>
                <w:rFonts w:ascii="Times New Roman" w:hAnsi="Times New Roman" w:cs="Times New Roman"/>
                <w:sz w:val="24"/>
                <w:szCs w:val="24"/>
              </w:rPr>
              <w:t xml:space="preserve"> </w:t>
            </w:r>
            <w:proofErr w:type="spellStart"/>
            <w:r w:rsidRPr="00284915">
              <w:rPr>
                <w:rFonts w:ascii="Times New Roman" w:hAnsi="Times New Roman" w:cs="Times New Roman"/>
                <w:sz w:val="24"/>
                <w:szCs w:val="24"/>
              </w:rPr>
              <w:t>повноваження</w:t>
            </w:r>
            <w:proofErr w:type="spellEnd"/>
            <w:r w:rsidRPr="00284915">
              <w:rPr>
                <w:rFonts w:ascii="Times New Roman" w:hAnsi="Times New Roman" w:cs="Times New Roman"/>
                <w:sz w:val="24"/>
                <w:szCs w:val="24"/>
              </w:rPr>
              <w:t xml:space="preserve"> </w:t>
            </w:r>
            <w:proofErr w:type="spellStart"/>
            <w:r w:rsidRPr="00284915">
              <w:rPr>
                <w:rFonts w:ascii="Times New Roman" w:hAnsi="Times New Roman" w:cs="Times New Roman"/>
                <w:sz w:val="24"/>
                <w:szCs w:val="24"/>
              </w:rPr>
              <w:t>щодо</w:t>
            </w:r>
            <w:proofErr w:type="spellEnd"/>
            <w:r w:rsidRPr="00284915">
              <w:rPr>
                <w:rFonts w:ascii="Times New Roman" w:hAnsi="Times New Roman" w:cs="Times New Roman"/>
                <w:sz w:val="24"/>
                <w:szCs w:val="24"/>
              </w:rPr>
              <w:t xml:space="preserve">  </w:t>
            </w:r>
            <w:proofErr w:type="spellStart"/>
            <w:r w:rsidRPr="00284915">
              <w:rPr>
                <w:rFonts w:ascii="Times New Roman" w:hAnsi="Times New Roman" w:cs="Times New Roman"/>
                <w:sz w:val="24"/>
                <w:szCs w:val="24"/>
              </w:rPr>
              <w:t>здійснення</w:t>
            </w:r>
            <w:proofErr w:type="spellEnd"/>
            <w:r w:rsidRPr="00284915">
              <w:rPr>
                <w:rFonts w:ascii="Times New Roman" w:hAnsi="Times New Roman" w:cs="Times New Roman"/>
                <w:sz w:val="24"/>
                <w:szCs w:val="24"/>
              </w:rPr>
              <w:t xml:space="preserve"> </w:t>
            </w:r>
            <w:r w:rsidRPr="00284915">
              <w:rPr>
                <w:rFonts w:ascii="Times New Roman" w:hAnsi="Times New Roman" w:cs="Times New Roman"/>
                <w:sz w:val="24"/>
                <w:szCs w:val="24"/>
              </w:rPr>
              <w:br/>
            </w:r>
            <w:proofErr w:type="spellStart"/>
            <w:r w:rsidRPr="00284915">
              <w:rPr>
                <w:rFonts w:ascii="Times New Roman" w:hAnsi="Times New Roman" w:cs="Times New Roman"/>
                <w:sz w:val="24"/>
                <w:szCs w:val="24"/>
              </w:rPr>
              <w:t>внутрішнього</w:t>
            </w:r>
            <w:proofErr w:type="spellEnd"/>
            <w:r w:rsidRPr="00284915">
              <w:rPr>
                <w:rFonts w:ascii="Times New Roman" w:hAnsi="Times New Roman" w:cs="Times New Roman"/>
                <w:sz w:val="24"/>
                <w:szCs w:val="24"/>
              </w:rPr>
              <w:t xml:space="preserve"> аудиту</w:t>
            </w:r>
            <w:r w:rsidRPr="00284915">
              <w:rPr>
                <w:rFonts w:ascii="Times New Roman" w:hAnsi="Times New Roman" w:cs="Times New Roman"/>
                <w:sz w:val="24"/>
                <w:szCs w:val="24"/>
                <w:lang w:val="uk-UA"/>
              </w:rPr>
              <w:t xml:space="preserve">. Врахувати, що за необхідності підрозділи </w:t>
            </w:r>
            <w:proofErr w:type="spellStart"/>
            <w:r w:rsidRPr="00284915">
              <w:rPr>
                <w:rFonts w:ascii="Times New Roman" w:hAnsi="Times New Roman" w:cs="Times New Roman"/>
                <w:sz w:val="24"/>
                <w:szCs w:val="24"/>
                <w:lang w:val="uk-UA"/>
              </w:rPr>
              <w:t>ВА</w:t>
            </w:r>
            <w:proofErr w:type="spellEnd"/>
            <w:r w:rsidRPr="00284915">
              <w:rPr>
                <w:rFonts w:ascii="Times New Roman" w:hAnsi="Times New Roman" w:cs="Times New Roman"/>
                <w:sz w:val="24"/>
                <w:szCs w:val="24"/>
                <w:lang w:val="uk-UA"/>
              </w:rPr>
              <w:t xml:space="preserve"> можуть бути утворені в структурі кожного розпорядника бюджетних коштів, бюджетних установах, комунальних підприємствах в межах штатної чисельності працівників.</w:t>
            </w:r>
          </w:p>
          <w:p w:rsidR="00BF3EFD" w:rsidRPr="003010C5" w:rsidRDefault="00BF3EFD"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Pr="003010C5">
              <w:rPr>
                <w:rFonts w:ascii="Times New Roman" w:hAnsi="Times New Roman" w:cs="Times New Roman"/>
                <w:sz w:val="24"/>
                <w:szCs w:val="24"/>
                <w:lang w:val="uk-UA"/>
              </w:rPr>
              <w:t xml:space="preserve">Затвердити Положення про підрозділ внутрішнього аудиту чи Посадову інструкцію відповідальної за </w:t>
            </w:r>
            <w:proofErr w:type="spellStart"/>
            <w:r w:rsidRPr="003010C5">
              <w:rPr>
                <w:rFonts w:ascii="Times New Roman" w:hAnsi="Times New Roman" w:cs="Times New Roman"/>
                <w:sz w:val="24"/>
                <w:szCs w:val="24"/>
                <w:lang w:val="uk-UA"/>
              </w:rPr>
              <w:t>ВА</w:t>
            </w:r>
            <w:proofErr w:type="spellEnd"/>
            <w:r w:rsidRPr="003010C5">
              <w:rPr>
                <w:rFonts w:ascii="Times New Roman" w:hAnsi="Times New Roman" w:cs="Times New Roman"/>
                <w:sz w:val="24"/>
                <w:szCs w:val="24"/>
                <w:lang w:val="uk-UA"/>
              </w:rPr>
              <w:t xml:space="preserve"> посадової особи, забезпечивши організаційну і функціональну незалежність цього підрозділу/особи шляхом прямої їх підпорядкованості, підконтрольності і підзвітності </w:t>
            </w:r>
            <w:r w:rsidRPr="003010C5">
              <w:rPr>
                <w:rFonts w:ascii="Times New Roman" w:hAnsi="Times New Roman" w:cs="Times New Roman"/>
                <w:sz w:val="24"/>
                <w:szCs w:val="24"/>
                <w:lang w:val="uk-UA"/>
              </w:rPr>
              <w:lastRenderedPageBreak/>
              <w:t>міському голові (або керівнику розпорядника бюджетних коштів, бюджетної установи, комунального підприємства).</w:t>
            </w:r>
          </w:p>
          <w:p w:rsidR="00BF3EFD" w:rsidRDefault="00BF3EFD" w:rsidP="005F1A2E">
            <w:pPr>
              <w:jc w:val="both"/>
              <w:rPr>
                <w:rFonts w:ascii="Times New Roman" w:hAnsi="Times New Roman" w:cs="Times New Roman"/>
                <w:sz w:val="24"/>
                <w:szCs w:val="24"/>
                <w:lang w:val="uk-UA"/>
              </w:rPr>
            </w:pPr>
            <w:r w:rsidRPr="003010C5">
              <w:rPr>
                <w:rFonts w:ascii="Times New Roman" w:hAnsi="Times New Roman" w:cs="Times New Roman"/>
                <w:sz w:val="24"/>
                <w:szCs w:val="24"/>
                <w:lang w:val="uk-UA"/>
              </w:rPr>
              <w:t xml:space="preserve">Врахувати, що Положення має містити розділ, що врегулює форми висновків, рекомендацій (щодо стану та вдосконалення системи управління, запобіганням фактам незаконного, неефективного та не результативного використання бюджетних коштів та інших активів) та звіту (про ефективність функціонування системи внутрішнього контролю) голові/керівнику, періодичність та строки і порядок їх подання голові/керівнику. </w:t>
            </w:r>
          </w:p>
        </w:tc>
        <w:tc>
          <w:tcPr>
            <w:tcW w:w="2126" w:type="dxa"/>
          </w:tcPr>
          <w:p w:rsidR="00BF3EFD" w:rsidRPr="00284915" w:rsidRDefault="00BF3EFD" w:rsidP="005F1A2E">
            <w:pPr>
              <w:jc w:val="center"/>
              <w:rPr>
                <w:rFonts w:ascii="Times New Roman" w:hAnsi="Times New Roman" w:cs="Times New Roman"/>
                <w:sz w:val="24"/>
                <w:szCs w:val="24"/>
                <w:lang w:val="uk-UA"/>
              </w:rPr>
            </w:pPr>
          </w:p>
        </w:tc>
      </w:tr>
      <w:tr w:rsidR="00BF3EFD" w:rsidRPr="00ED7A12" w:rsidTr="00030244">
        <w:trPr>
          <w:gridAfter w:val="1"/>
          <w:wAfter w:w="54" w:type="dxa"/>
          <w:trHeight w:val="559"/>
        </w:trPr>
        <w:tc>
          <w:tcPr>
            <w:tcW w:w="603" w:type="dxa"/>
            <w:vMerge/>
          </w:tcPr>
          <w:p w:rsidR="00BF3EFD" w:rsidRPr="00284915" w:rsidRDefault="00BF3EFD" w:rsidP="005F1A2E">
            <w:pPr>
              <w:jc w:val="center"/>
              <w:rPr>
                <w:rFonts w:ascii="Times New Roman" w:hAnsi="Times New Roman" w:cs="Times New Roman"/>
                <w:sz w:val="24"/>
                <w:szCs w:val="24"/>
                <w:lang w:val="uk-UA"/>
              </w:rPr>
            </w:pPr>
          </w:p>
        </w:tc>
        <w:tc>
          <w:tcPr>
            <w:tcW w:w="2516" w:type="dxa"/>
            <w:vMerge/>
          </w:tcPr>
          <w:p w:rsidR="00BF3EFD" w:rsidRPr="00284915" w:rsidRDefault="00BF3EFD" w:rsidP="005F1A2E">
            <w:pPr>
              <w:jc w:val="both"/>
              <w:rPr>
                <w:rFonts w:ascii="Times New Roman" w:hAnsi="Times New Roman" w:cs="Times New Roman"/>
                <w:sz w:val="24"/>
                <w:szCs w:val="24"/>
                <w:lang w:val="uk-UA"/>
              </w:rPr>
            </w:pPr>
          </w:p>
        </w:tc>
        <w:tc>
          <w:tcPr>
            <w:tcW w:w="1985" w:type="dxa"/>
            <w:vMerge/>
          </w:tcPr>
          <w:p w:rsidR="00BF3EFD" w:rsidRPr="00284915" w:rsidRDefault="00BF3EFD" w:rsidP="005F1A2E">
            <w:pPr>
              <w:jc w:val="both"/>
              <w:rPr>
                <w:rFonts w:ascii="Times New Roman" w:hAnsi="Times New Roman" w:cs="Times New Roman"/>
                <w:sz w:val="24"/>
                <w:szCs w:val="24"/>
                <w:lang w:val="uk-UA"/>
              </w:rPr>
            </w:pPr>
          </w:p>
        </w:tc>
        <w:tc>
          <w:tcPr>
            <w:tcW w:w="1560" w:type="dxa"/>
          </w:tcPr>
          <w:p w:rsidR="00BF3EFD" w:rsidRPr="00284915" w:rsidRDefault="00BF3EFD"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К</w:t>
            </w:r>
            <w:r w:rsidRPr="00284915">
              <w:rPr>
                <w:rFonts w:ascii="Times New Roman" w:hAnsi="Times New Roman" w:cs="Times New Roman"/>
                <w:sz w:val="24"/>
                <w:szCs w:val="24"/>
                <w:lang w:val="uk-UA"/>
              </w:rPr>
              <w:t xml:space="preserve">ерівник структурного підрозділу </w:t>
            </w:r>
            <w:proofErr w:type="spellStart"/>
            <w:r w:rsidRPr="00284915">
              <w:rPr>
                <w:rFonts w:ascii="Times New Roman" w:hAnsi="Times New Roman" w:cs="Times New Roman"/>
                <w:sz w:val="24"/>
                <w:szCs w:val="24"/>
                <w:lang w:val="uk-UA"/>
              </w:rPr>
              <w:t>ВА</w:t>
            </w:r>
            <w:proofErr w:type="spellEnd"/>
            <w:r w:rsidRPr="00284915">
              <w:rPr>
                <w:rFonts w:ascii="Times New Roman" w:hAnsi="Times New Roman" w:cs="Times New Roman"/>
                <w:sz w:val="24"/>
                <w:szCs w:val="24"/>
                <w:lang w:val="uk-UA"/>
              </w:rPr>
              <w:t xml:space="preserve">/посадова особа на яку покладено обов’язки </w:t>
            </w:r>
            <w:proofErr w:type="spellStart"/>
            <w:r w:rsidRPr="00284915">
              <w:rPr>
                <w:rFonts w:ascii="Times New Roman" w:hAnsi="Times New Roman" w:cs="Times New Roman"/>
                <w:sz w:val="24"/>
                <w:szCs w:val="24"/>
                <w:lang w:val="uk-UA"/>
              </w:rPr>
              <w:t>ВА</w:t>
            </w:r>
            <w:proofErr w:type="spellEnd"/>
          </w:p>
          <w:p w:rsidR="00BF3EFD" w:rsidRPr="00284915" w:rsidRDefault="00BF3EFD" w:rsidP="005F1A2E">
            <w:pPr>
              <w:jc w:val="both"/>
              <w:rPr>
                <w:rFonts w:ascii="Times New Roman" w:hAnsi="Times New Roman" w:cs="Times New Roman"/>
                <w:sz w:val="24"/>
                <w:szCs w:val="24"/>
                <w:lang w:val="uk-UA"/>
              </w:rPr>
            </w:pPr>
          </w:p>
          <w:p w:rsidR="00BF3EFD" w:rsidRPr="00284915" w:rsidRDefault="00BF3EFD" w:rsidP="005F1A2E">
            <w:pPr>
              <w:jc w:val="both"/>
              <w:rPr>
                <w:rFonts w:ascii="Times New Roman" w:hAnsi="Times New Roman" w:cs="Times New Roman"/>
                <w:sz w:val="24"/>
                <w:szCs w:val="24"/>
                <w:lang w:val="uk-UA"/>
              </w:rPr>
            </w:pPr>
          </w:p>
        </w:tc>
        <w:tc>
          <w:tcPr>
            <w:tcW w:w="991" w:type="dxa"/>
          </w:tcPr>
          <w:p w:rsidR="00BF3EFD" w:rsidRPr="00284915" w:rsidRDefault="00BF3EFD" w:rsidP="005F1A2E">
            <w:pPr>
              <w:jc w:val="center"/>
              <w:rPr>
                <w:rFonts w:ascii="Times New Roman" w:hAnsi="Times New Roman" w:cs="Times New Roman"/>
                <w:sz w:val="24"/>
                <w:szCs w:val="24"/>
                <w:lang w:val="uk-UA"/>
              </w:rPr>
            </w:pPr>
          </w:p>
        </w:tc>
        <w:tc>
          <w:tcPr>
            <w:tcW w:w="5670" w:type="dxa"/>
          </w:tcPr>
          <w:p w:rsidR="00BF3EFD" w:rsidRPr="003010C5" w:rsidRDefault="00BF3EFD"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Pr="003010C5">
              <w:rPr>
                <w:rFonts w:ascii="Times New Roman" w:hAnsi="Times New Roman" w:cs="Times New Roman"/>
                <w:sz w:val="24"/>
                <w:szCs w:val="24"/>
                <w:lang w:val="uk-UA"/>
              </w:rPr>
              <w:t xml:space="preserve">Підготувати та затвердити Положення про Стандарти та порядок здійснення внутрішнього аудиту у виконавчому комітеті міської ради (при підготовці Положення врахувати вимоги Наказу </w:t>
            </w:r>
            <w:proofErr w:type="spellStart"/>
            <w:r w:rsidRPr="003010C5">
              <w:rPr>
                <w:rFonts w:ascii="Times New Roman" w:hAnsi="Times New Roman" w:cs="Times New Roman"/>
                <w:sz w:val="24"/>
                <w:szCs w:val="24"/>
                <w:lang w:val="uk-UA"/>
              </w:rPr>
              <w:t>МФУ</w:t>
            </w:r>
            <w:proofErr w:type="spellEnd"/>
            <w:r w:rsidRPr="003010C5">
              <w:rPr>
                <w:rFonts w:ascii="Times New Roman" w:hAnsi="Times New Roman" w:cs="Times New Roman"/>
                <w:sz w:val="24"/>
                <w:szCs w:val="24"/>
                <w:lang w:val="uk-UA"/>
              </w:rPr>
              <w:t xml:space="preserve"> від 04.10.2011 №1247 та Пост КМУ від 28.09.2011 №1001).  </w:t>
            </w:r>
          </w:p>
          <w:p w:rsidR="00BF3EFD" w:rsidRPr="003010C5" w:rsidRDefault="00BF3EFD" w:rsidP="005F1A2E">
            <w:pPr>
              <w:jc w:val="both"/>
              <w:rPr>
                <w:rFonts w:ascii="Times New Roman" w:hAnsi="Times New Roman" w:cs="Times New Roman"/>
                <w:sz w:val="24"/>
                <w:szCs w:val="24"/>
                <w:lang w:val="uk-UA"/>
              </w:rPr>
            </w:pPr>
            <w:r w:rsidRPr="003010C5">
              <w:rPr>
                <w:rFonts w:ascii="Times New Roman" w:hAnsi="Times New Roman" w:cs="Times New Roman"/>
                <w:sz w:val="24"/>
                <w:szCs w:val="24"/>
                <w:lang w:val="uk-UA"/>
              </w:rPr>
              <w:t xml:space="preserve">2. З метою запобігання неправомірному втручанню третіх осіб у планування і здійснення </w:t>
            </w:r>
            <w:proofErr w:type="spellStart"/>
            <w:r w:rsidRPr="003010C5">
              <w:rPr>
                <w:rFonts w:ascii="Times New Roman" w:hAnsi="Times New Roman" w:cs="Times New Roman"/>
                <w:sz w:val="24"/>
                <w:szCs w:val="24"/>
                <w:lang w:val="uk-UA"/>
              </w:rPr>
              <w:t>ВА</w:t>
            </w:r>
            <w:proofErr w:type="spellEnd"/>
            <w:r w:rsidRPr="003010C5">
              <w:rPr>
                <w:rFonts w:ascii="Times New Roman" w:hAnsi="Times New Roman" w:cs="Times New Roman"/>
                <w:sz w:val="24"/>
                <w:szCs w:val="24"/>
                <w:lang w:val="uk-UA"/>
              </w:rPr>
              <w:t xml:space="preserve"> та підготовки звіту про його результати голові/керівнику розпорядника бюджетних коштів, бюджетної установи, комунального підприємства підписати з керівником підрозділу </w:t>
            </w:r>
            <w:proofErr w:type="spellStart"/>
            <w:r w:rsidRPr="003010C5">
              <w:rPr>
                <w:rFonts w:ascii="Times New Roman" w:hAnsi="Times New Roman" w:cs="Times New Roman"/>
                <w:sz w:val="24"/>
                <w:szCs w:val="24"/>
                <w:lang w:val="uk-UA"/>
              </w:rPr>
              <w:t>ВА</w:t>
            </w:r>
            <w:proofErr w:type="spellEnd"/>
            <w:r w:rsidRPr="003010C5">
              <w:rPr>
                <w:rFonts w:ascii="Times New Roman" w:hAnsi="Times New Roman" w:cs="Times New Roman"/>
                <w:sz w:val="24"/>
                <w:szCs w:val="24"/>
                <w:lang w:val="uk-UA"/>
              </w:rPr>
              <w:t xml:space="preserve"> чи посадовою особою, на яку покладено обов’язки з </w:t>
            </w:r>
            <w:proofErr w:type="spellStart"/>
            <w:r w:rsidRPr="003010C5">
              <w:rPr>
                <w:rFonts w:ascii="Times New Roman" w:hAnsi="Times New Roman" w:cs="Times New Roman"/>
                <w:sz w:val="24"/>
                <w:szCs w:val="24"/>
                <w:lang w:val="uk-UA"/>
              </w:rPr>
              <w:t>ВА</w:t>
            </w:r>
            <w:proofErr w:type="spellEnd"/>
            <w:r w:rsidRPr="003010C5">
              <w:rPr>
                <w:rFonts w:ascii="Times New Roman" w:hAnsi="Times New Roman" w:cs="Times New Roman"/>
                <w:sz w:val="24"/>
                <w:szCs w:val="24"/>
                <w:lang w:val="uk-UA"/>
              </w:rPr>
              <w:t xml:space="preserve"> Декларацію з внутрішнього аудиту (про мету (місію), цілі </w:t>
            </w:r>
            <w:proofErr w:type="spellStart"/>
            <w:r w:rsidRPr="003010C5">
              <w:rPr>
                <w:rFonts w:ascii="Times New Roman" w:hAnsi="Times New Roman" w:cs="Times New Roman"/>
                <w:sz w:val="24"/>
                <w:szCs w:val="24"/>
                <w:lang w:val="uk-UA"/>
              </w:rPr>
              <w:t>ВА</w:t>
            </w:r>
            <w:proofErr w:type="spellEnd"/>
            <w:r w:rsidRPr="003010C5">
              <w:rPr>
                <w:rFonts w:ascii="Times New Roman" w:hAnsi="Times New Roman" w:cs="Times New Roman"/>
                <w:sz w:val="24"/>
                <w:szCs w:val="24"/>
                <w:lang w:val="uk-UA"/>
              </w:rPr>
              <w:t>, принципи незалежності, основні повноваження та обов’язки підрозділу/особи).</w:t>
            </w:r>
          </w:p>
          <w:p w:rsidR="00BF3EFD" w:rsidRPr="003010C5" w:rsidRDefault="00BF3EFD" w:rsidP="005F1A2E">
            <w:pPr>
              <w:jc w:val="both"/>
              <w:rPr>
                <w:rFonts w:ascii="Times New Roman" w:hAnsi="Times New Roman" w:cs="Times New Roman"/>
                <w:sz w:val="24"/>
                <w:szCs w:val="24"/>
                <w:lang w:val="uk-UA"/>
              </w:rPr>
            </w:pPr>
            <w:r w:rsidRPr="003010C5">
              <w:rPr>
                <w:rFonts w:ascii="Times New Roman" w:hAnsi="Times New Roman" w:cs="Times New Roman"/>
                <w:sz w:val="24"/>
                <w:szCs w:val="24"/>
                <w:lang w:val="uk-UA"/>
              </w:rPr>
              <w:t xml:space="preserve">3. Підготувати та затвердити стратегічний план діяльності з </w:t>
            </w:r>
            <w:proofErr w:type="spellStart"/>
            <w:r w:rsidRPr="003010C5">
              <w:rPr>
                <w:rFonts w:ascii="Times New Roman" w:hAnsi="Times New Roman" w:cs="Times New Roman"/>
                <w:sz w:val="24"/>
                <w:szCs w:val="24"/>
                <w:lang w:val="uk-UA"/>
              </w:rPr>
              <w:t>ВА</w:t>
            </w:r>
            <w:proofErr w:type="spellEnd"/>
            <w:r w:rsidRPr="003010C5">
              <w:rPr>
                <w:rFonts w:ascii="Times New Roman" w:hAnsi="Times New Roman" w:cs="Times New Roman"/>
                <w:sz w:val="24"/>
                <w:szCs w:val="24"/>
                <w:lang w:val="uk-UA"/>
              </w:rPr>
              <w:t xml:space="preserve"> на наступних три роки та розпочати його впровадження.</w:t>
            </w:r>
          </w:p>
          <w:p w:rsidR="00BF3EFD" w:rsidRPr="003010C5" w:rsidRDefault="00BF3EFD" w:rsidP="005F1A2E">
            <w:pPr>
              <w:jc w:val="both"/>
              <w:rPr>
                <w:rFonts w:ascii="Times New Roman" w:hAnsi="Times New Roman" w:cs="Times New Roman"/>
                <w:sz w:val="24"/>
                <w:szCs w:val="24"/>
                <w:lang w:val="uk-UA"/>
              </w:rPr>
            </w:pPr>
            <w:r w:rsidRPr="003010C5">
              <w:rPr>
                <w:rFonts w:ascii="Times New Roman" w:hAnsi="Times New Roman" w:cs="Times New Roman"/>
                <w:sz w:val="24"/>
                <w:szCs w:val="24"/>
                <w:lang w:val="uk-UA"/>
              </w:rPr>
              <w:t xml:space="preserve">4. Підготувати та затвердити операційний план діяльності з </w:t>
            </w:r>
            <w:proofErr w:type="spellStart"/>
            <w:r w:rsidRPr="003010C5">
              <w:rPr>
                <w:rFonts w:ascii="Times New Roman" w:hAnsi="Times New Roman" w:cs="Times New Roman"/>
                <w:sz w:val="24"/>
                <w:szCs w:val="24"/>
                <w:lang w:val="uk-UA"/>
              </w:rPr>
              <w:t>ВА</w:t>
            </w:r>
            <w:proofErr w:type="spellEnd"/>
            <w:r w:rsidRPr="003010C5">
              <w:rPr>
                <w:rFonts w:ascii="Times New Roman" w:hAnsi="Times New Roman" w:cs="Times New Roman"/>
                <w:sz w:val="24"/>
                <w:szCs w:val="24"/>
                <w:lang w:val="uk-UA"/>
              </w:rPr>
              <w:t xml:space="preserve"> на поточний рік (не пізніше 15 лютого поточного року) та розпочати його впровадження.</w:t>
            </w:r>
          </w:p>
          <w:p w:rsidR="00BF3EFD" w:rsidRDefault="00BF3EFD"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 xml:space="preserve">Врахувати, що стратегічний і операційний плани діяльності з </w:t>
            </w:r>
            <w:proofErr w:type="spellStart"/>
            <w:r w:rsidRPr="00284915">
              <w:rPr>
                <w:rFonts w:ascii="Times New Roman" w:hAnsi="Times New Roman" w:cs="Times New Roman"/>
                <w:sz w:val="24"/>
                <w:szCs w:val="24"/>
                <w:lang w:val="uk-UA"/>
              </w:rPr>
              <w:t>ВА</w:t>
            </w:r>
            <w:proofErr w:type="spellEnd"/>
            <w:r w:rsidRPr="00284915">
              <w:rPr>
                <w:rFonts w:ascii="Times New Roman" w:hAnsi="Times New Roman" w:cs="Times New Roman"/>
                <w:sz w:val="24"/>
                <w:szCs w:val="24"/>
                <w:lang w:val="uk-UA"/>
              </w:rPr>
              <w:t xml:space="preserve"> затверджуються міським головою (керівником розпорядника бюджетних коштів, </w:t>
            </w:r>
            <w:r w:rsidRPr="00284915">
              <w:rPr>
                <w:rFonts w:ascii="Times New Roman" w:hAnsi="Times New Roman" w:cs="Times New Roman"/>
                <w:sz w:val="24"/>
                <w:szCs w:val="24"/>
                <w:lang w:val="uk-UA"/>
              </w:rPr>
              <w:lastRenderedPageBreak/>
              <w:t>бюджетної установи, комунального підприємства) та оприлюднюються на офіційному веб-сайті міської ради</w:t>
            </w:r>
          </w:p>
        </w:tc>
        <w:tc>
          <w:tcPr>
            <w:tcW w:w="2126" w:type="dxa"/>
          </w:tcPr>
          <w:p w:rsidR="00BF3EFD" w:rsidRPr="00284915" w:rsidRDefault="00BF3EFD" w:rsidP="005F1A2E">
            <w:pPr>
              <w:jc w:val="center"/>
              <w:rPr>
                <w:rFonts w:ascii="Times New Roman" w:hAnsi="Times New Roman" w:cs="Times New Roman"/>
                <w:sz w:val="24"/>
                <w:szCs w:val="24"/>
                <w:lang w:val="uk-UA"/>
              </w:rPr>
            </w:pPr>
          </w:p>
        </w:tc>
      </w:tr>
      <w:tr w:rsidR="00BF3EFD" w:rsidRPr="00ED7A12" w:rsidTr="005F1A2E">
        <w:trPr>
          <w:gridAfter w:val="1"/>
          <w:wAfter w:w="54" w:type="dxa"/>
          <w:trHeight w:val="1126"/>
        </w:trPr>
        <w:tc>
          <w:tcPr>
            <w:tcW w:w="603" w:type="dxa"/>
          </w:tcPr>
          <w:p w:rsidR="00BF3EFD" w:rsidRPr="00284915" w:rsidRDefault="00BF3EFD" w:rsidP="005F1A2E">
            <w:pPr>
              <w:jc w:val="center"/>
              <w:rPr>
                <w:rFonts w:ascii="Times New Roman" w:hAnsi="Times New Roman" w:cs="Times New Roman"/>
                <w:sz w:val="24"/>
                <w:szCs w:val="24"/>
                <w:lang w:val="uk-UA"/>
              </w:rPr>
            </w:pPr>
            <w:r w:rsidRPr="00284915">
              <w:rPr>
                <w:rFonts w:ascii="Times New Roman" w:hAnsi="Times New Roman" w:cs="Times New Roman"/>
                <w:sz w:val="24"/>
                <w:szCs w:val="24"/>
                <w:lang w:val="uk-UA"/>
              </w:rPr>
              <w:lastRenderedPageBreak/>
              <w:t>11.</w:t>
            </w:r>
          </w:p>
        </w:tc>
        <w:tc>
          <w:tcPr>
            <w:tcW w:w="2516" w:type="dxa"/>
          </w:tcPr>
          <w:p w:rsidR="00BF3EFD" w:rsidRPr="00284915" w:rsidRDefault="00BF3EFD"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Публічність управління (прозорість, відкритість і підзвітність)</w:t>
            </w:r>
          </w:p>
        </w:tc>
        <w:tc>
          <w:tcPr>
            <w:tcW w:w="1985" w:type="dxa"/>
          </w:tcPr>
          <w:p w:rsidR="00BF3EFD" w:rsidRPr="00284915" w:rsidRDefault="00BF3EFD"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Утворення та забезпечення діяльності дорадчих органів</w:t>
            </w:r>
          </w:p>
        </w:tc>
        <w:tc>
          <w:tcPr>
            <w:tcW w:w="1560" w:type="dxa"/>
          </w:tcPr>
          <w:p w:rsidR="00BF3EFD" w:rsidRPr="00284915" w:rsidRDefault="00BF3EFD"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Голова ради, Керуючий справами виконавчого комітету ради</w:t>
            </w:r>
          </w:p>
        </w:tc>
        <w:tc>
          <w:tcPr>
            <w:tcW w:w="991" w:type="dxa"/>
          </w:tcPr>
          <w:p w:rsidR="00BF3EFD" w:rsidRPr="00284915" w:rsidRDefault="00AC7F21" w:rsidP="005F1A2E">
            <w:pPr>
              <w:jc w:val="center"/>
              <w:rPr>
                <w:rFonts w:ascii="Times New Roman" w:hAnsi="Times New Roman" w:cs="Times New Roman"/>
                <w:sz w:val="24"/>
                <w:szCs w:val="24"/>
                <w:lang w:val="uk-UA"/>
              </w:rPr>
            </w:pPr>
            <w:r>
              <w:rPr>
                <w:rFonts w:ascii="Times New Roman" w:hAnsi="Times New Roman" w:cs="Times New Roman"/>
                <w:sz w:val="24"/>
                <w:szCs w:val="24"/>
                <w:lang w:val="uk-UA"/>
              </w:rPr>
              <w:t>2022 рік</w:t>
            </w:r>
          </w:p>
        </w:tc>
        <w:tc>
          <w:tcPr>
            <w:tcW w:w="5670" w:type="dxa"/>
          </w:tcPr>
          <w:p w:rsidR="00BF3EFD" w:rsidRPr="00E97AF4" w:rsidRDefault="00BF3EFD"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Pr="00E97AF4">
              <w:rPr>
                <w:rFonts w:ascii="Times New Roman" w:hAnsi="Times New Roman" w:cs="Times New Roman"/>
                <w:sz w:val="24"/>
                <w:szCs w:val="24"/>
                <w:lang w:val="uk-UA"/>
              </w:rPr>
              <w:t>Підготувати та затвердити Розпорядженням міського голови про створення Аудиторського комітету:</w:t>
            </w:r>
          </w:p>
          <w:p w:rsidR="00BF3EFD" w:rsidRPr="00E97AF4" w:rsidRDefault="00BF3EFD"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Pr="00E97AF4">
              <w:rPr>
                <w:rFonts w:ascii="Times New Roman" w:hAnsi="Times New Roman" w:cs="Times New Roman"/>
                <w:sz w:val="24"/>
                <w:szCs w:val="24"/>
                <w:lang w:val="uk-UA"/>
              </w:rPr>
              <w:t>Кількісний та персональний склад Аудиторського комітету;</w:t>
            </w:r>
          </w:p>
          <w:p w:rsidR="00BF3EFD" w:rsidRPr="00284915" w:rsidRDefault="00BF3EFD" w:rsidP="005F1A2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Pr="00E97AF4">
              <w:rPr>
                <w:rFonts w:ascii="Times New Roman" w:hAnsi="Times New Roman" w:cs="Times New Roman"/>
                <w:sz w:val="24"/>
                <w:szCs w:val="24"/>
                <w:lang w:val="uk-UA"/>
              </w:rPr>
              <w:t xml:space="preserve">Положення про Аудиторський комітет. Врахувати, що Аудиторський комітет може бути створений як консультативно-дорадчий орган для проведення фахових консультацій та розгляду питань, пов’язаних  із  провадженням  діяльності  з  внутрішнього  аудиту, підготовки  рекомендацій щодо її удосконалення. </w:t>
            </w:r>
            <w:bookmarkStart w:id="22" w:name="o146"/>
            <w:bookmarkEnd w:id="22"/>
            <w:proofErr w:type="spellStart"/>
            <w:r w:rsidRPr="00E97AF4">
              <w:rPr>
                <w:rFonts w:ascii="Times New Roman" w:hAnsi="Times New Roman" w:cs="Times New Roman"/>
                <w:sz w:val="24"/>
                <w:szCs w:val="24"/>
              </w:rPr>
              <w:t>Кількісний</w:t>
            </w:r>
            <w:proofErr w:type="spellEnd"/>
            <w:r w:rsidRPr="00E97AF4">
              <w:rPr>
                <w:rFonts w:ascii="Times New Roman" w:hAnsi="Times New Roman" w:cs="Times New Roman"/>
                <w:sz w:val="24"/>
                <w:szCs w:val="24"/>
              </w:rPr>
              <w:t xml:space="preserve">  та  </w:t>
            </w:r>
            <w:proofErr w:type="spellStart"/>
            <w:r w:rsidRPr="00E97AF4">
              <w:rPr>
                <w:rFonts w:ascii="Times New Roman" w:hAnsi="Times New Roman" w:cs="Times New Roman"/>
                <w:sz w:val="24"/>
                <w:szCs w:val="24"/>
              </w:rPr>
              <w:t>персональний</w:t>
            </w:r>
            <w:proofErr w:type="spellEnd"/>
            <w:r w:rsidRPr="00E97AF4">
              <w:rPr>
                <w:rFonts w:ascii="Times New Roman" w:hAnsi="Times New Roman" w:cs="Times New Roman"/>
                <w:sz w:val="24"/>
                <w:szCs w:val="24"/>
              </w:rPr>
              <w:t xml:space="preserve">  склад </w:t>
            </w:r>
            <w:proofErr w:type="spellStart"/>
            <w:r w:rsidRPr="00E97AF4">
              <w:rPr>
                <w:rFonts w:ascii="Times New Roman" w:hAnsi="Times New Roman" w:cs="Times New Roman"/>
                <w:sz w:val="24"/>
                <w:szCs w:val="24"/>
              </w:rPr>
              <w:t>аудиторського</w:t>
            </w:r>
            <w:proofErr w:type="spellEnd"/>
            <w:r w:rsidRPr="00E97AF4">
              <w:rPr>
                <w:rFonts w:ascii="Times New Roman" w:hAnsi="Times New Roman" w:cs="Times New Roman"/>
                <w:sz w:val="24"/>
                <w:szCs w:val="24"/>
              </w:rPr>
              <w:t xml:space="preserve"> </w:t>
            </w:r>
            <w:proofErr w:type="spellStart"/>
            <w:r w:rsidRPr="00E97AF4">
              <w:rPr>
                <w:rFonts w:ascii="Times New Roman" w:hAnsi="Times New Roman" w:cs="Times New Roman"/>
                <w:sz w:val="24"/>
                <w:szCs w:val="24"/>
              </w:rPr>
              <w:t>комітету</w:t>
            </w:r>
            <w:proofErr w:type="spellEnd"/>
            <w:r w:rsidRPr="00E97AF4">
              <w:rPr>
                <w:rFonts w:ascii="Times New Roman" w:hAnsi="Times New Roman" w:cs="Times New Roman"/>
                <w:sz w:val="24"/>
                <w:szCs w:val="24"/>
              </w:rPr>
              <w:t xml:space="preserve"> і </w:t>
            </w:r>
            <w:proofErr w:type="spellStart"/>
            <w:r w:rsidRPr="00E97AF4">
              <w:rPr>
                <w:rFonts w:ascii="Times New Roman" w:hAnsi="Times New Roman" w:cs="Times New Roman"/>
                <w:sz w:val="24"/>
                <w:szCs w:val="24"/>
              </w:rPr>
              <w:t>положення</w:t>
            </w:r>
            <w:proofErr w:type="spellEnd"/>
            <w:r w:rsidRPr="00E97AF4">
              <w:rPr>
                <w:rFonts w:ascii="Times New Roman" w:hAnsi="Times New Roman" w:cs="Times New Roman"/>
                <w:sz w:val="24"/>
                <w:szCs w:val="24"/>
              </w:rPr>
              <w:t xml:space="preserve"> про </w:t>
            </w:r>
            <w:proofErr w:type="spellStart"/>
            <w:r w:rsidRPr="00E97AF4">
              <w:rPr>
                <w:rFonts w:ascii="Times New Roman" w:hAnsi="Times New Roman" w:cs="Times New Roman"/>
                <w:sz w:val="24"/>
                <w:szCs w:val="24"/>
              </w:rPr>
              <w:t>нього</w:t>
            </w:r>
            <w:proofErr w:type="spellEnd"/>
            <w:r w:rsidRPr="00E97AF4">
              <w:rPr>
                <w:rFonts w:ascii="Times New Roman" w:hAnsi="Times New Roman" w:cs="Times New Roman"/>
                <w:sz w:val="24"/>
                <w:szCs w:val="24"/>
              </w:rPr>
              <w:t xml:space="preserve"> </w:t>
            </w:r>
            <w:proofErr w:type="spellStart"/>
            <w:r w:rsidRPr="00E97AF4">
              <w:rPr>
                <w:rFonts w:ascii="Times New Roman" w:hAnsi="Times New Roman" w:cs="Times New Roman"/>
                <w:sz w:val="24"/>
                <w:szCs w:val="24"/>
              </w:rPr>
              <w:t>затверджує</w:t>
            </w:r>
            <w:proofErr w:type="spellEnd"/>
            <w:r w:rsidRPr="00E97AF4">
              <w:rPr>
                <w:rFonts w:ascii="Times New Roman" w:hAnsi="Times New Roman" w:cs="Times New Roman"/>
                <w:sz w:val="24"/>
                <w:szCs w:val="24"/>
              </w:rPr>
              <w:t xml:space="preserve"> </w:t>
            </w:r>
            <w:r w:rsidRPr="00E97AF4">
              <w:rPr>
                <w:rFonts w:ascii="Times New Roman" w:hAnsi="Times New Roman" w:cs="Times New Roman"/>
                <w:sz w:val="24"/>
                <w:szCs w:val="24"/>
                <w:lang w:val="uk-UA"/>
              </w:rPr>
              <w:t>міський голова</w:t>
            </w:r>
            <w:r w:rsidRPr="00E97AF4">
              <w:rPr>
                <w:rFonts w:ascii="Times New Roman" w:hAnsi="Times New Roman" w:cs="Times New Roman"/>
                <w:sz w:val="24"/>
                <w:szCs w:val="24"/>
              </w:rPr>
              <w:t xml:space="preserve">. </w:t>
            </w:r>
          </w:p>
        </w:tc>
        <w:tc>
          <w:tcPr>
            <w:tcW w:w="2126" w:type="dxa"/>
          </w:tcPr>
          <w:p w:rsidR="00BF3EFD" w:rsidRPr="00284915" w:rsidRDefault="00BF3EFD" w:rsidP="005F1A2E">
            <w:pPr>
              <w:jc w:val="center"/>
              <w:rPr>
                <w:rFonts w:ascii="Times New Roman" w:hAnsi="Times New Roman" w:cs="Times New Roman"/>
                <w:sz w:val="24"/>
                <w:szCs w:val="24"/>
                <w:lang w:val="uk-UA"/>
              </w:rPr>
            </w:pPr>
          </w:p>
        </w:tc>
      </w:tr>
      <w:tr w:rsidR="00BF3EFD" w:rsidRPr="00CE697C" w:rsidTr="005F1A2E">
        <w:trPr>
          <w:gridAfter w:val="1"/>
          <w:wAfter w:w="54" w:type="dxa"/>
          <w:trHeight w:val="1126"/>
        </w:trPr>
        <w:tc>
          <w:tcPr>
            <w:tcW w:w="603" w:type="dxa"/>
          </w:tcPr>
          <w:p w:rsidR="00BF3EFD" w:rsidRPr="00284915" w:rsidRDefault="00BF3EFD" w:rsidP="005F1A2E">
            <w:pPr>
              <w:jc w:val="center"/>
              <w:rPr>
                <w:rFonts w:ascii="Times New Roman" w:hAnsi="Times New Roman" w:cs="Times New Roman"/>
                <w:sz w:val="24"/>
                <w:szCs w:val="24"/>
                <w:lang w:val="uk-UA"/>
              </w:rPr>
            </w:pPr>
            <w:r w:rsidRPr="00284915">
              <w:rPr>
                <w:rFonts w:ascii="Times New Roman" w:hAnsi="Times New Roman" w:cs="Times New Roman"/>
                <w:sz w:val="24"/>
                <w:szCs w:val="24"/>
                <w:lang w:val="uk-UA"/>
              </w:rPr>
              <w:t>12.</w:t>
            </w:r>
          </w:p>
        </w:tc>
        <w:tc>
          <w:tcPr>
            <w:tcW w:w="2516" w:type="dxa"/>
          </w:tcPr>
          <w:p w:rsidR="00BF3EFD" w:rsidRPr="00284915" w:rsidRDefault="00BF3EFD" w:rsidP="005F1A2E">
            <w:pPr>
              <w:jc w:val="both"/>
              <w:rPr>
                <w:rFonts w:ascii="Times New Roman" w:hAnsi="Times New Roman" w:cs="Times New Roman"/>
                <w:sz w:val="24"/>
                <w:szCs w:val="24"/>
                <w:lang w:val="uk-UA"/>
              </w:rPr>
            </w:pPr>
          </w:p>
        </w:tc>
        <w:tc>
          <w:tcPr>
            <w:tcW w:w="1985" w:type="dxa"/>
          </w:tcPr>
          <w:p w:rsidR="00BF3EFD" w:rsidRPr="00284915" w:rsidRDefault="00BF3EFD" w:rsidP="005F1A2E">
            <w:pPr>
              <w:jc w:val="both"/>
              <w:rPr>
                <w:rFonts w:ascii="Times New Roman" w:hAnsi="Times New Roman" w:cs="Times New Roman"/>
                <w:sz w:val="24"/>
                <w:szCs w:val="24"/>
                <w:lang w:val="uk-UA"/>
              </w:rPr>
            </w:pPr>
          </w:p>
        </w:tc>
        <w:tc>
          <w:tcPr>
            <w:tcW w:w="1560" w:type="dxa"/>
          </w:tcPr>
          <w:p w:rsidR="00BF3EFD" w:rsidRPr="00284915" w:rsidRDefault="00BF3EFD" w:rsidP="005F1A2E">
            <w:pPr>
              <w:jc w:val="both"/>
              <w:rPr>
                <w:rFonts w:ascii="Times New Roman" w:hAnsi="Times New Roman" w:cs="Times New Roman"/>
                <w:sz w:val="24"/>
                <w:szCs w:val="24"/>
                <w:lang w:val="uk-UA"/>
              </w:rPr>
            </w:pPr>
            <w:r w:rsidRPr="00284915">
              <w:rPr>
                <w:rFonts w:ascii="Times New Roman" w:hAnsi="Times New Roman" w:cs="Times New Roman"/>
                <w:sz w:val="24"/>
                <w:szCs w:val="24"/>
                <w:lang w:val="uk-UA"/>
              </w:rPr>
              <w:t>Керуючий справами виконавчого комітету ради</w:t>
            </w:r>
          </w:p>
        </w:tc>
        <w:tc>
          <w:tcPr>
            <w:tcW w:w="991" w:type="dxa"/>
          </w:tcPr>
          <w:p w:rsidR="00BF3EFD" w:rsidRPr="00284915" w:rsidRDefault="00AC7F21" w:rsidP="005F1A2E">
            <w:pPr>
              <w:jc w:val="center"/>
              <w:rPr>
                <w:rFonts w:ascii="Times New Roman" w:hAnsi="Times New Roman" w:cs="Times New Roman"/>
                <w:sz w:val="24"/>
                <w:szCs w:val="24"/>
                <w:lang w:val="uk-UA"/>
              </w:rPr>
            </w:pPr>
            <w:r>
              <w:rPr>
                <w:rFonts w:ascii="Times New Roman" w:hAnsi="Times New Roman" w:cs="Times New Roman"/>
                <w:sz w:val="24"/>
                <w:szCs w:val="24"/>
                <w:lang w:val="uk-UA"/>
              </w:rPr>
              <w:t>До 15 лютого 2021 року</w:t>
            </w:r>
          </w:p>
        </w:tc>
        <w:tc>
          <w:tcPr>
            <w:tcW w:w="5670" w:type="dxa"/>
          </w:tcPr>
          <w:p w:rsidR="00BF3EFD" w:rsidRDefault="00BF3EFD" w:rsidP="005F1A2E">
            <w:pPr>
              <w:jc w:val="both"/>
              <w:rPr>
                <w:rFonts w:ascii="Times New Roman" w:hAnsi="Times New Roman" w:cs="Times New Roman"/>
                <w:sz w:val="24"/>
                <w:szCs w:val="24"/>
                <w:lang w:val="uk-UA"/>
              </w:rPr>
            </w:pPr>
            <w:r w:rsidRPr="002C73E2">
              <w:rPr>
                <w:rFonts w:ascii="Times New Roman" w:hAnsi="Times New Roman" w:cs="Times New Roman"/>
                <w:sz w:val="24"/>
                <w:szCs w:val="24"/>
                <w:lang w:val="uk-UA"/>
              </w:rPr>
              <w:t>Не пізніше 15 лютого 2021 року скласти Звіт про стан організації та здійснення внутрішнього контролю у розрізі елементів внутрішнього контролю та оприлюднити на офіційному веб-сайті міської ради</w:t>
            </w:r>
          </w:p>
        </w:tc>
        <w:tc>
          <w:tcPr>
            <w:tcW w:w="2126" w:type="dxa"/>
          </w:tcPr>
          <w:p w:rsidR="00BF3EFD" w:rsidRPr="00284915" w:rsidRDefault="00BF3EFD" w:rsidP="005F1A2E">
            <w:pPr>
              <w:jc w:val="center"/>
              <w:rPr>
                <w:rFonts w:ascii="Times New Roman" w:hAnsi="Times New Roman" w:cs="Times New Roman"/>
                <w:sz w:val="24"/>
                <w:szCs w:val="24"/>
                <w:lang w:val="uk-UA"/>
              </w:rPr>
            </w:pPr>
          </w:p>
        </w:tc>
      </w:tr>
    </w:tbl>
    <w:p w:rsidR="00335284" w:rsidRDefault="00335284" w:rsidP="005F1A2E">
      <w:pPr>
        <w:spacing w:after="0" w:line="240" w:lineRule="auto"/>
        <w:jc w:val="right"/>
        <w:rPr>
          <w:rFonts w:ascii="Times New Roman" w:hAnsi="Times New Roman" w:cs="Times New Roman"/>
          <w:b/>
          <w:sz w:val="24"/>
          <w:szCs w:val="24"/>
          <w:lang w:val="uk-UA"/>
        </w:rPr>
        <w:sectPr w:rsidR="00335284" w:rsidSect="005F1A2E">
          <w:pgSz w:w="16838" w:h="11906" w:orient="landscape"/>
          <w:pgMar w:top="851" w:right="1529" w:bottom="426" w:left="1134" w:header="709" w:footer="709" w:gutter="0"/>
          <w:cols w:space="708"/>
          <w:docGrid w:linePitch="360"/>
        </w:sectPr>
      </w:pPr>
    </w:p>
    <w:p w:rsidR="00C81FE0" w:rsidRPr="00C81FE0" w:rsidRDefault="00A8651E" w:rsidP="005F1A2E">
      <w:pPr>
        <w:spacing w:after="0" w:line="240" w:lineRule="auto"/>
        <w:jc w:val="center"/>
        <w:rPr>
          <w:rFonts w:ascii="Times New Roman" w:hAnsi="Times New Roman" w:cs="Times New Roman"/>
          <w:b/>
          <w:sz w:val="24"/>
          <w:szCs w:val="24"/>
          <w:lang w:val="uk-UA"/>
        </w:rPr>
      </w:pPr>
      <w:r w:rsidRPr="00C81FE0">
        <w:rPr>
          <w:rFonts w:ascii="Times New Roman" w:hAnsi="Times New Roman" w:cs="Times New Roman"/>
          <w:b/>
          <w:sz w:val="24"/>
          <w:szCs w:val="24"/>
          <w:lang w:val="uk-UA"/>
        </w:rPr>
        <w:lastRenderedPageBreak/>
        <w:t>П</w:t>
      </w:r>
      <w:r w:rsidR="00D27E84" w:rsidRPr="00C81FE0">
        <w:rPr>
          <w:rFonts w:ascii="Times New Roman" w:hAnsi="Times New Roman" w:cs="Times New Roman"/>
          <w:b/>
          <w:sz w:val="24"/>
          <w:szCs w:val="24"/>
          <w:lang w:val="uk-UA"/>
        </w:rPr>
        <w:t>ерелік пит</w:t>
      </w:r>
      <w:r w:rsidR="00030244" w:rsidRPr="00C81FE0">
        <w:rPr>
          <w:rFonts w:ascii="Times New Roman" w:hAnsi="Times New Roman" w:cs="Times New Roman"/>
          <w:b/>
          <w:sz w:val="24"/>
          <w:szCs w:val="24"/>
          <w:lang w:val="uk-UA"/>
        </w:rPr>
        <w:t xml:space="preserve">ань, що мають бути врегульовані, </w:t>
      </w:r>
    </w:p>
    <w:p w:rsidR="00C81FE0" w:rsidRPr="00C81FE0" w:rsidRDefault="00030244" w:rsidP="005F1A2E">
      <w:pPr>
        <w:spacing w:after="0" w:line="240" w:lineRule="auto"/>
        <w:jc w:val="center"/>
        <w:rPr>
          <w:rFonts w:ascii="Times New Roman" w:hAnsi="Times New Roman" w:cs="Times New Roman"/>
          <w:b/>
          <w:sz w:val="24"/>
          <w:szCs w:val="24"/>
          <w:lang w:val="uk-UA"/>
        </w:rPr>
      </w:pPr>
      <w:r w:rsidRPr="00C81FE0">
        <w:rPr>
          <w:rFonts w:ascii="Times New Roman" w:hAnsi="Times New Roman" w:cs="Times New Roman"/>
          <w:b/>
          <w:sz w:val="24"/>
          <w:szCs w:val="24"/>
          <w:lang w:val="uk-UA"/>
        </w:rPr>
        <w:t>у виконавчому комітеті міської</w:t>
      </w:r>
      <w:r w:rsidR="00D27E84" w:rsidRPr="00C81FE0">
        <w:rPr>
          <w:rFonts w:ascii="Times New Roman" w:hAnsi="Times New Roman" w:cs="Times New Roman"/>
          <w:b/>
          <w:sz w:val="24"/>
          <w:szCs w:val="24"/>
          <w:lang w:val="uk-UA"/>
        </w:rPr>
        <w:t xml:space="preserve"> ради та її виконавчих орган</w:t>
      </w:r>
      <w:r w:rsidRPr="00C81FE0">
        <w:rPr>
          <w:rFonts w:ascii="Times New Roman" w:hAnsi="Times New Roman" w:cs="Times New Roman"/>
          <w:b/>
          <w:sz w:val="24"/>
          <w:szCs w:val="24"/>
          <w:lang w:val="uk-UA"/>
        </w:rPr>
        <w:t>ах</w:t>
      </w:r>
      <w:r w:rsidR="00D27E84" w:rsidRPr="00C81FE0">
        <w:rPr>
          <w:rFonts w:ascii="Times New Roman" w:hAnsi="Times New Roman" w:cs="Times New Roman"/>
          <w:b/>
          <w:sz w:val="24"/>
          <w:szCs w:val="24"/>
          <w:lang w:val="uk-UA"/>
        </w:rPr>
        <w:t xml:space="preserve"> </w:t>
      </w:r>
    </w:p>
    <w:p w:rsidR="00C81FE0" w:rsidRPr="00C81FE0" w:rsidRDefault="00D27E84" w:rsidP="005F1A2E">
      <w:pPr>
        <w:spacing w:after="0" w:line="240" w:lineRule="auto"/>
        <w:jc w:val="center"/>
        <w:rPr>
          <w:rFonts w:ascii="Times New Roman" w:hAnsi="Times New Roman" w:cs="Times New Roman"/>
          <w:b/>
          <w:sz w:val="24"/>
          <w:szCs w:val="24"/>
          <w:lang w:val="uk-UA"/>
        </w:rPr>
      </w:pPr>
      <w:r w:rsidRPr="00C81FE0">
        <w:rPr>
          <w:rFonts w:ascii="Times New Roman" w:hAnsi="Times New Roman" w:cs="Times New Roman"/>
          <w:b/>
          <w:sz w:val="24"/>
          <w:szCs w:val="24"/>
          <w:lang w:val="uk-UA"/>
        </w:rPr>
        <w:t xml:space="preserve">щодо внутрішнього контролю та рекомендований перелік документів </w:t>
      </w:r>
    </w:p>
    <w:p w:rsidR="00D27E84" w:rsidRPr="00C81FE0" w:rsidRDefault="00D27E84" w:rsidP="005F1A2E">
      <w:pPr>
        <w:spacing w:after="0" w:line="240" w:lineRule="auto"/>
        <w:jc w:val="center"/>
        <w:rPr>
          <w:rFonts w:ascii="Times New Roman" w:hAnsi="Times New Roman" w:cs="Times New Roman"/>
          <w:b/>
          <w:sz w:val="24"/>
          <w:szCs w:val="24"/>
          <w:lang w:val="uk-UA"/>
        </w:rPr>
      </w:pPr>
      <w:r w:rsidRPr="00C81FE0">
        <w:rPr>
          <w:rFonts w:ascii="Times New Roman" w:hAnsi="Times New Roman" w:cs="Times New Roman"/>
          <w:b/>
          <w:sz w:val="24"/>
          <w:szCs w:val="24"/>
          <w:lang w:val="uk-UA"/>
        </w:rPr>
        <w:t xml:space="preserve">до опису </w:t>
      </w:r>
      <w:r w:rsidR="00030244" w:rsidRPr="00C81FE0">
        <w:rPr>
          <w:rFonts w:ascii="Times New Roman" w:hAnsi="Times New Roman" w:cs="Times New Roman"/>
          <w:b/>
          <w:sz w:val="24"/>
          <w:szCs w:val="24"/>
          <w:lang w:val="uk-UA"/>
        </w:rPr>
        <w:t>внутрішнього середовища</w:t>
      </w:r>
    </w:p>
    <w:p w:rsidR="00D27E84" w:rsidRPr="00C81FE0" w:rsidRDefault="00D27E84" w:rsidP="005F1A2E">
      <w:pPr>
        <w:spacing w:after="0" w:line="240" w:lineRule="auto"/>
        <w:jc w:val="center"/>
        <w:rPr>
          <w:rFonts w:ascii="Times New Roman" w:hAnsi="Times New Roman" w:cs="Times New Roman"/>
          <w:b/>
          <w:sz w:val="24"/>
          <w:szCs w:val="24"/>
          <w:lang w:val="uk-UA"/>
        </w:rPr>
      </w:pP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lang w:val="uk-UA"/>
        </w:rPr>
      </w:pPr>
      <w:bookmarkStart w:id="23" w:name="n378"/>
      <w:bookmarkEnd w:id="23"/>
      <w:proofErr w:type="spellStart"/>
      <w:r w:rsidRPr="00C81FE0">
        <w:rPr>
          <w:rFonts w:ascii="Times New Roman" w:hAnsi="Times New Roman" w:cs="Times New Roman"/>
          <w:sz w:val="24"/>
          <w:szCs w:val="24"/>
        </w:rPr>
        <w:t>Організаційна</w:t>
      </w:r>
      <w:proofErr w:type="spellEnd"/>
      <w:r w:rsidRPr="00C81FE0">
        <w:rPr>
          <w:rFonts w:ascii="Times New Roman" w:hAnsi="Times New Roman" w:cs="Times New Roman"/>
          <w:sz w:val="24"/>
          <w:szCs w:val="24"/>
        </w:rPr>
        <w:t xml:space="preserve"> структура</w:t>
      </w:r>
      <w:r w:rsidRPr="00C81FE0">
        <w:rPr>
          <w:rFonts w:ascii="Times New Roman" w:hAnsi="Times New Roman" w:cs="Times New Roman"/>
          <w:sz w:val="24"/>
          <w:szCs w:val="24"/>
          <w:lang w:val="uk-UA"/>
        </w:rPr>
        <w:t xml:space="preserve"> і штат – </w:t>
      </w:r>
      <w:proofErr w:type="gramStart"/>
      <w:r w:rsidRPr="00C81FE0">
        <w:rPr>
          <w:rFonts w:ascii="Times New Roman" w:hAnsi="Times New Roman" w:cs="Times New Roman"/>
          <w:sz w:val="24"/>
          <w:szCs w:val="24"/>
          <w:lang w:val="uk-UA"/>
        </w:rPr>
        <w:t>Р</w:t>
      </w:r>
      <w:proofErr w:type="gramEnd"/>
      <w:r w:rsidRPr="00C81FE0">
        <w:rPr>
          <w:rFonts w:ascii="Times New Roman" w:hAnsi="Times New Roman" w:cs="Times New Roman"/>
          <w:sz w:val="24"/>
          <w:szCs w:val="24"/>
          <w:lang w:val="uk-UA"/>
        </w:rPr>
        <w:t>ішення ради про затвердження організаційної структури і штату.</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lang w:val="uk-UA"/>
        </w:rPr>
        <w:t>П</w:t>
      </w:r>
      <w:proofErr w:type="spellStart"/>
      <w:r w:rsidRPr="00C81FE0">
        <w:rPr>
          <w:rFonts w:ascii="Times New Roman" w:hAnsi="Times New Roman" w:cs="Times New Roman"/>
          <w:sz w:val="24"/>
          <w:szCs w:val="24"/>
        </w:rPr>
        <w:t>оложення</w:t>
      </w:r>
      <w:proofErr w:type="spellEnd"/>
      <w:r w:rsidRPr="00C81FE0">
        <w:rPr>
          <w:rFonts w:ascii="Times New Roman" w:hAnsi="Times New Roman" w:cs="Times New Roman"/>
          <w:sz w:val="24"/>
          <w:szCs w:val="24"/>
        </w:rPr>
        <w:t xml:space="preserve"> про </w:t>
      </w:r>
      <w:proofErr w:type="spellStart"/>
      <w:r w:rsidRPr="00C81FE0">
        <w:rPr>
          <w:rFonts w:ascii="Times New Roman" w:hAnsi="Times New Roman" w:cs="Times New Roman"/>
          <w:sz w:val="24"/>
          <w:szCs w:val="24"/>
        </w:rPr>
        <w:t>органи</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управління</w:t>
      </w:r>
      <w:proofErr w:type="spellEnd"/>
      <w:r w:rsidRPr="00C81FE0">
        <w:rPr>
          <w:rFonts w:ascii="Times New Roman" w:hAnsi="Times New Roman" w:cs="Times New Roman"/>
          <w:sz w:val="24"/>
          <w:szCs w:val="24"/>
        </w:rPr>
        <w:t xml:space="preserve"> (рада, </w:t>
      </w:r>
      <w:r w:rsidRPr="00C81FE0">
        <w:rPr>
          <w:rFonts w:ascii="Times New Roman" w:hAnsi="Times New Roman" w:cs="Times New Roman"/>
          <w:sz w:val="24"/>
          <w:szCs w:val="24"/>
          <w:lang w:val="uk-UA"/>
        </w:rPr>
        <w:t>виконавчий комітет</w:t>
      </w:r>
      <w:r w:rsidRPr="00C81FE0">
        <w:rPr>
          <w:rFonts w:ascii="Times New Roman" w:hAnsi="Times New Roman" w:cs="Times New Roman"/>
          <w:sz w:val="24"/>
          <w:szCs w:val="24"/>
        </w:rPr>
        <w:t xml:space="preserve">, </w:t>
      </w:r>
      <w:r w:rsidRPr="00C81FE0">
        <w:rPr>
          <w:rFonts w:ascii="Times New Roman" w:hAnsi="Times New Roman" w:cs="Times New Roman"/>
          <w:sz w:val="24"/>
          <w:szCs w:val="24"/>
          <w:lang w:val="uk-UA"/>
        </w:rPr>
        <w:t xml:space="preserve">голова, </w:t>
      </w:r>
      <w:proofErr w:type="spellStart"/>
      <w:r w:rsidRPr="00C81FE0">
        <w:rPr>
          <w:rFonts w:ascii="Times New Roman" w:hAnsi="Times New Roman" w:cs="Times New Roman"/>
          <w:sz w:val="24"/>
          <w:szCs w:val="24"/>
        </w:rPr>
        <w:t>комі</w:t>
      </w:r>
      <w:r w:rsidRPr="00C81FE0">
        <w:rPr>
          <w:rFonts w:ascii="Times New Roman" w:hAnsi="Times New Roman" w:cs="Times New Roman"/>
          <w:sz w:val="24"/>
          <w:szCs w:val="24"/>
          <w:lang w:val="uk-UA"/>
        </w:rPr>
        <w:t>сії</w:t>
      </w:r>
      <w:proofErr w:type="spellEnd"/>
      <w:r w:rsidRPr="00C81FE0">
        <w:rPr>
          <w:rFonts w:ascii="Times New Roman" w:hAnsi="Times New Roman" w:cs="Times New Roman"/>
          <w:sz w:val="24"/>
          <w:szCs w:val="24"/>
        </w:rPr>
        <w:t>),</w:t>
      </w:r>
      <w:r w:rsidRPr="00C81FE0">
        <w:rPr>
          <w:rFonts w:ascii="Times New Roman" w:hAnsi="Times New Roman" w:cs="Times New Roman"/>
          <w:sz w:val="24"/>
          <w:szCs w:val="24"/>
          <w:lang w:val="uk-UA"/>
        </w:rPr>
        <w:t xml:space="preserve"> виконавчі органи ради – Статут територіальної громади, Регламент ради, Регламент виконавчого комітету, Положення про постійні комісії ради, Положення виконавчих органів ради і їх структурних підрозділів, Статути бюджетних установ, комунальних підприємств</w:t>
      </w:r>
      <w:r w:rsidRPr="00C81FE0">
        <w:rPr>
          <w:rFonts w:ascii="Times New Roman" w:hAnsi="Times New Roman" w:cs="Times New Roman"/>
          <w:sz w:val="24"/>
          <w:szCs w:val="24"/>
        </w:rPr>
        <w:t>.</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lang w:val="uk-UA"/>
        </w:rPr>
        <w:t xml:space="preserve">Мета та цілі діяльності ради та її виконавчих органів, завдання, спрямовані на досягнення визначених цілей, перелік заходів, направлених на виконання завдань, очікувані результати, показники результатів виконання завдань та заходів, відповідальні виконавці за стан виконання завдань та заходів – </w:t>
      </w:r>
      <w:proofErr w:type="spellStart"/>
      <w:r w:rsidRPr="00C81FE0">
        <w:rPr>
          <w:rFonts w:ascii="Times New Roman" w:hAnsi="Times New Roman" w:cs="Times New Roman"/>
          <w:sz w:val="24"/>
          <w:szCs w:val="24"/>
          <w:lang w:val="uk-UA"/>
        </w:rPr>
        <w:t>Статегія</w:t>
      </w:r>
      <w:proofErr w:type="spellEnd"/>
      <w:r w:rsidRPr="00C81FE0">
        <w:rPr>
          <w:rFonts w:ascii="Times New Roman" w:hAnsi="Times New Roman" w:cs="Times New Roman"/>
          <w:sz w:val="24"/>
          <w:szCs w:val="24"/>
          <w:lang w:val="uk-UA"/>
        </w:rPr>
        <w:t xml:space="preserve"> розвитку громади, План соціально-економічного та культурного розвитку, План сталого енергетичного та кліматичного розвитку, місцеві цільові програми, Плани діяльності ради та її виконавчих органів (річні), План діяльності головного розпорядника бюджетних коштів на плановий та два бюджетні періоди, що настають за плановим.</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lang w:val="uk-UA"/>
        </w:rPr>
        <w:t>М</w:t>
      </w:r>
      <w:proofErr w:type="spellStart"/>
      <w:r w:rsidRPr="00C81FE0">
        <w:rPr>
          <w:rFonts w:ascii="Times New Roman" w:hAnsi="Times New Roman" w:cs="Times New Roman"/>
          <w:sz w:val="24"/>
          <w:szCs w:val="24"/>
        </w:rPr>
        <w:t>етодик</w:t>
      </w:r>
      <w:proofErr w:type="spellEnd"/>
      <w:r w:rsidRPr="00C81FE0">
        <w:rPr>
          <w:rFonts w:ascii="Times New Roman" w:hAnsi="Times New Roman" w:cs="Times New Roman"/>
          <w:sz w:val="24"/>
          <w:szCs w:val="24"/>
          <w:lang w:val="uk-UA"/>
        </w:rPr>
        <w:t>а</w:t>
      </w:r>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розрахунку</w:t>
      </w:r>
      <w:proofErr w:type="spellEnd"/>
      <w:r w:rsidRPr="00C81FE0">
        <w:rPr>
          <w:rFonts w:ascii="Times New Roman" w:hAnsi="Times New Roman" w:cs="Times New Roman"/>
          <w:sz w:val="24"/>
          <w:szCs w:val="24"/>
        </w:rPr>
        <w:t xml:space="preserve"> для </w:t>
      </w:r>
      <w:proofErr w:type="spellStart"/>
      <w:r w:rsidRPr="00C81FE0">
        <w:rPr>
          <w:rFonts w:ascii="Times New Roman" w:hAnsi="Times New Roman" w:cs="Times New Roman"/>
          <w:sz w:val="24"/>
          <w:szCs w:val="24"/>
        </w:rPr>
        <w:t>результативних</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показників</w:t>
      </w:r>
      <w:proofErr w:type="spellEnd"/>
      <w:r w:rsidRPr="00C81FE0">
        <w:rPr>
          <w:rFonts w:ascii="Times New Roman" w:hAnsi="Times New Roman" w:cs="Times New Roman"/>
          <w:sz w:val="24"/>
          <w:szCs w:val="24"/>
          <w:lang w:val="uk-UA"/>
        </w:rPr>
        <w:t xml:space="preserve"> – Розпорядження голови про затвердження Методики розрахунку для результативних показників за галузями та повноваженнями </w:t>
      </w:r>
      <w:proofErr w:type="spellStart"/>
      <w:r w:rsidRPr="00C81FE0">
        <w:rPr>
          <w:rFonts w:ascii="Times New Roman" w:hAnsi="Times New Roman" w:cs="Times New Roman"/>
          <w:sz w:val="24"/>
          <w:szCs w:val="24"/>
          <w:lang w:val="uk-UA"/>
        </w:rPr>
        <w:t>ОМС</w:t>
      </w:r>
      <w:proofErr w:type="spellEnd"/>
      <w:r w:rsidRPr="00C81FE0">
        <w:rPr>
          <w:rFonts w:ascii="Times New Roman" w:hAnsi="Times New Roman" w:cs="Times New Roman"/>
          <w:sz w:val="24"/>
          <w:szCs w:val="24"/>
          <w:lang w:val="uk-UA"/>
        </w:rPr>
        <w:t>.</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lang w:val="uk-UA"/>
        </w:rPr>
        <w:t>П</w:t>
      </w:r>
      <w:bookmarkStart w:id="24" w:name="n379"/>
      <w:bookmarkStart w:id="25" w:name="n380"/>
      <w:bookmarkEnd w:id="24"/>
      <w:bookmarkEnd w:id="25"/>
      <w:proofErr w:type="spellStart"/>
      <w:r w:rsidRPr="00C81FE0">
        <w:rPr>
          <w:rFonts w:ascii="Times New Roman" w:hAnsi="Times New Roman" w:cs="Times New Roman"/>
          <w:sz w:val="24"/>
          <w:szCs w:val="24"/>
        </w:rPr>
        <w:t>орядок</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розподілу</w:t>
      </w:r>
      <w:proofErr w:type="spellEnd"/>
      <w:r w:rsidRPr="00C81FE0">
        <w:rPr>
          <w:rFonts w:ascii="Times New Roman" w:hAnsi="Times New Roman" w:cs="Times New Roman"/>
          <w:sz w:val="24"/>
          <w:szCs w:val="24"/>
        </w:rPr>
        <w:t xml:space="preserve"> та </w:t>
      </w:r>
      <w:proofErr w:type="spellStart"/>
      <w:r w:rsidRPr="00C81FE0">
        <w:rPr>
          <w:rFonts w:ascii="Times New Roman" w:hAnsi="Times New Roman" w:cs="Times New Roman"/>
          <w:sz w:val="24"/>
          <w:szCs w:val="24"/>
        </w:rPr>
        <w:t>делегування</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повноважень</w:t>
      </w:r>
      <w:proofErr w:type="spellEnd"/>
      <w:r w:rsidRPr="00C81FE0">
        <w:rPr>
          <w:rFonts w:ascii="Times New Roman" w:hAnsi="Times New Roman" w:cs="Times New Roman"/>
          <w:sz w:val="24"/>
          <w:szCs w:val="24"/>
        </w:rPr>
        <w:t xml:space="preserve"> </w:t>
      </w:r>
      <w:r w:rsidRPr="00C81FE0">
        <w:rPr>
          <w:rFonts w:ascii="Times New Roman" w:hAnsi="Times New Roman" w:cs="Times New Roman"/>
          <w:sz w:val="24"/>
          <w:szCs w:val="24"/>
          <w:lang w:val="uk-UA"/>
        </w:rPr>
        <w:t>– Розпорядження голови про розподіл повноважень між ним, заступниками голови, керуючим справами виконавчого комітету ради та Секретарем ради, наказ про розподіл повноважень між керівником та заступниками – для виконавчих органів ради, бюджетних установ, комунальних підприємств</w:t>
      </w:r>
      <w:r w:rsidRPr="00C81FE0">
        <w:rPr>
          <w:rFonts w:ascii="Times New Roman" w:hAnsi="Times New Roman" w:cs="Times New Roman"/>
          <w:sz w:val="24"/>
          <w:szCs w:val="24"/>
        </w:rPr>
        <w:t>.</w:t>
      </w:r>
      <w:bookmarkStart w:id="26" w:name="n381"/>
      <w:bookmarkEnd w:id="26"/>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lang w:val="uk-UA"/>
        </w:rPr>
        <w:t>Є</w:t>
      </w:r>
      <w:proofErr w:type="spellStart"/>
      <w:r w:rsidRPr="00C81FE0">
        <w:rPr>
          <w:rFonts w:ascii="Times New Roman" w:hAnsi="Times New Roman" w:cs="Times New Roman"/>
          <w:sz w:val="24"/>
          <w:szCs w:val="24"/>
        </w:rPr>
        <w:t>дині</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підходи</w:t>
      </w:r>
      <w:proofErr w:type="spellEnd"/>
      <w:r w:rsidRPr="00C81FE0">
        <w:rPr>
          <w:rFonts w:ascii="Times New Roman" w:hAnsi="Times New Roman" w:cs="Times New Roman"/>
          <w:sz w:val="24"/>
          <w:szCs w:val="24"/>
        </w:rPr>
        <w:t xml:space="preserve"> до </w:t>
      </w:r>
      <w:proofErr w:type="spellStart"/>
      <w:r w:rsidRPr="00C81FE0">
        <w:rPr>
          <w:rFonts w:ascii="Times New Roman" w:hAnsi="Times New Roman" w:cs="Times New Roman"/>
          <w:sz w:val="24"/>
          <w:szCs w:val="24"/>
        </w:rPr>
        <w:t>розробки</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положень</w:t>
      </w:r>
      <w:proofErr w:type="spellEnd"/>
      <w:r w:rsidRPr="00C81FE0">
        <w:rPr>
          <w:rFonts w:ascii="Times New Roman" w:hAnsi="Times New Roman" w:cs="Times New Roman"/>
          <w:sz w:val="24"/>
          <w:szCs w:val="24"/>
        </w:rPr>
        <w:t xml:space="preserve"> про </w:t>
      </w:r>
      <w:proofErr w:type="spellStart"/>
      <w:r w:rsidRPr="00C81FE0">
        <w:rPr>
          <w:rFonts w:ascii="Times New Roman" w:hAnsi="Times New Roman" w:cs="Times New Roman"/>
          <w:sz w:val="24"/>
          <w:szCs w:val="24"/>
        </w:rPr>
        <w:t>самостійні</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структурні</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підрозділи</w:t>
      </w:r>
      <w:proofErr w:type="spellEnd"/>
      <w:r w:rsidRPr="00C81FE0">
        <w:rPr>
          <w:rFonts w:ascii="Times New Roman" w:hAnsi="Times New Roman" w:cs="Times New Roman"/>
          <w:sz w:val="24"/>
          <w:szCs w:val="24"/>
        </w:rPr>
        <w:t xml:space="preserve"> та </w:t>
      </w:r>
      <w:proofErr w:type="spellStart"/>
      <w:r w:rsidRPr="00C81FE0">
        <w:rPr>
          <w:rFonts w:ascii="Times New Roman" w:hAnsi="Times New Roman" w:cs="Times New Roman"/>
          <w:sz w:val="24"/>
          <w:szCs w:val="24"/>
        </w:rPr>
        <w:t>структурні</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підрозділи</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що</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входять</w:t>
      </w:r>
      <w:proofErr w:type="spellEnd"/>
      <w:r w:rsidRPr="00C81FE0">
        <w:rPr>
          <w:rFonts w:ascii="Times New Roman" w:hAnsi="Times New Roman" w:cs="Times New Roman"/>
          <w:sz w:val="24"/>
          <w:szCs w:val="24"/>
        </w:rPr>
        <w:t xml:space="preserve"> до </w:t>
      </w:r>
      <w:proofErr w:type="spellStart"/>
      <w:r w:rsidRPr="00C81FE0">
        <w:rPr>
          <w:rFonts w:ascii="Times New Roman" w:hAnsi="Times New Roman" w:cs="Times New Roman"/>
          <w:sz w:val="24"/>
          <w:szCs w:val="24"/>
        </w:rPr>
        <w:t>їх</w:t>
      </w:r>
      <w:proofErr w:type="spellEnd"/>
      <w:r w:rsidRPr="00C81FE0">
        <w:rPr>
          <w:rFonts w:ascii="Times New Roman" w:hAnsi="Times New Roman" w:cs="Times New Roman"/>
          <w:sz w:val="24"/>
          <w:szCs w:val="24"/>
        </w:rPr>
        <w:t xml:space="preserve"> складу, </w:t>
      </w:r>
      <w:proofErr w:type="spellStart"/>
      <w:r w:rsidRPr="00C81FE0">
        <w:rPr>
          <w:rFonts w:ascii="Times New Roman" w:hAnsi="Times New Roman" w:cs="Times New Roman"/>
          <w:sz w:val="24"/>
          <w:szCs w:val="24"/>
        </w:rPr>
        <w:t>посадових</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інструкцій</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працівників</w:t>
      </w:r>
      <w:proofErr w:type="spellEnd"/>
      <w:r w:rsidRPr="00C81FE0">
        <w:rPr>
          <w:rFonts w:ascii="Times New Roman" w:hAnsi="Times New Roman" w:cs="Times New Roman"/>
          <w:sz w:val="24"/>
          <w:szCs w:val="24"/>
          <w:lang w:val="uk-UA"/>
        </w:rPr>
        <w:t xml:space="preserve"> – Розпорядження голови про затвердження </w:t>
      </w:r>
      <w:proofErr w:type="spellStart"/>
      <w:r w:rsidRPr="00C81FE0">
        <w:rPr>
          <w:rFonts w:ascii="Times New Roman" w:hAnsi="Times New Roman" w:cs="Times New Roman"/>
          <w:sz w:val="24"/>
          <w:szCs w:val="24"/>
          <w:lang w:val="uk-UA"/>
        </w:rPr>
        <w:t>Єдини</w:t>
      </w:r>
      <w:proofErr w:type="spellEnd"/>
      <w:r w:rsidRPr="00C81FE0">
        <w:rPr>
          <w:rFonts w:ascii="Times New Roman" w:hAnsi="Times New Roman" w:cs="Times New Roman"/>
          <w:sz w:val="24"/>
          <w:szCs w:val="24"/>
          <w:lang w:val="uk-UA"/>
        </w:rPr>
        <w:t xml:space="preserve"> підходів до розробки положень про структурні підрозділи ради та посадових інструкцій.</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lang w:val="uk-UA"/>
        </w:rPr>
        <w:t>З</w:t>
      </w:r>
      <w:proofErr w:type="spellStart"/>
      <w:r w:rsidRPr="00C81FE0">
        <w:rPr>
          <w:rFonts w:ascii="Times New Roman" w:hAnsi="Times New Roman" w:cs="Times New Roman"/>
          <w:sz w:val="24"/>
          <w:szCs w:val="24"/>
        </w:rPr>
        <w:t>акріплен</w:t>
      </w:r>
      <w:r w:rsidRPr="00C81FE0">
        <w:rPr>
          <w:rFonts w:ascii="Times New Roman" w:hAnsi="Times New Roman" w:cs="Times New Roman"/>
          <w:sz w:val="24"/>
          <w:szCs w:val="24"/>
          <w:lang w:val="uk-UA"/>
        </w:rPr>
        <w:t>ня</w:t>
      </w:r>
      <w:proofErr w:type="spellEnd"/>
      <w:r w:rsidRPr="00C81FE0">
        <w:rPr>
          <w:rFonts w:ascii="Times New Roman" w:hAnsi="Times New Roman" w:cs="Times New Roman"/>
          <w:sz w:val="24"/>
          <w:szCs w:val="24"/>
          <w:lang w:val="uk-UA"/>
        </w:rPr>
        <w:t xml:space="preserve"> конкретних (не дубльованих)</w:t>
      </w:r>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повноважен</w:t>
      </w:r>
      <w:proofErr w:type="spellEnd"/>
      <w:r w:rsidRPr="00C81FE0">
        <w:rPr>
          <w:rFonts w:ascii="Times New Roman" w:hAnsi="Times New Roman" w:cs="Times New Roman"/>
          <w:sz w:val="24"/>
          <w:szCs w:val="24"/>
          <w:lang w:val="uk-UA"/>
        </w:rPr>
        <w:t>ь</w:t>
      </w:r>
      <w:r w:rsidRPr="00C81FE0">
        <w:rPr>
          <w:rFonts w:ascii="Times New Roman" w:hAnsi="Times New Roman" w:cs="Times New Roman"/>
          <w:sz w:val="24"/>
          <w:szCs w:val="24"/>
        </w:rPr>
        <w:t xml:space="preserve"> з </w:t>
      </w:r>
      <w:proofErr w:type="spellStart"/>
      <w:r w:rsidRPr="00C81FE0">
        <w:rPr>
          <w:rFonts w:ascii="Times New Roman" w:hAnsi="Times New Roman" w:cs="Times New Roman"/>
          <w:sz w:val="24"/>
          <w:szCs w:val="24"/>
        </w:rPr>
        <w:t>чітким</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розподілом</w:t>
      </w:r>
      <w:proofErr w:type="spellEnd"/>
      <w:r w:rsidRPr="00C81FE0">
        <w:rPr>
          <w:rFonts w:ascii="Times New Roman" w:hAnsi="Times New Roman" w:cs="Times New Roman"/>
          <w:sz w:val="24"/>
          <w:szCs w:val="24"/>
        </w:rPr>
        <w:t xml:space="preserve"> за </w:t>
      </w:r>
      <w:proofErr w:type="spellStart"/>
      <w:r w:rsidRPr="00C81FE0">
        <w:rPr>
          <w:rFonts w:ascii="Times New Roman" w:hAnsi="Times New Roman" w:cs="Times New Roman"/>
          <w:sz w:val="24"/>
          <w:szCs w:val="24"/>
        </w:rPr>
        <w:t>функції</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процеси</w:t>
      </w:r>
      <w:proofErr w:type="spellEnd"/>
      <w:r w:rsidRPr="00C81FE0">
        <w:rPr>
          <w:rFonts w:ascii="Times New Roman" w:hAnsi="Times New Roman" w:cs="Times New Roman"/>
          <w:sz w:val="24"/>
          <w:szCs w:val="24"/>
        </w:rPr>
        <w:t xml:space="preserve"> та </w:t>
      </w:r>
      <w:proofErr w:type="spellStart"/>
      <w:r w:rsidRPr="00C81FE0">
        <w:rPr>
          <w:rFonts w:ascii="Times New Roman" w:hAnsi="Times New Roman" w:cs="Times New Roman"/>
          <w:sz w:val="24"/>
          <w:szCs w:val="24"/>
        </w:rPr>
        <w:t>операції</w:t>
      </w:r>
      <w:proofErr w:type="spellEnd"/>
      <w:r w:rsidRPr="00C81FE0">
        <w:rPr>
          <w:rFonts w:ascii="Times New Roman" w:hAnsi="Times New Roman" w:cs="Times New Roman"/>
          <w:sz w:val="24"/>
          <w:szCs w:val="24"/>
          <w:lang w:val="uk-UA"/>
        </w:rPr>
        <w:t>, а</w:t>
      </w:r>
      <w:r w:rsidRPr="00C81FE0">
        <w:rPr>
          <w:rFonts w:ascii="Times New Roman" w:hAnsi="Times New Roman" w:cs="Times New Roman"/>
          <w:sz w:val="24"/>
          <w:szCs w:val="24"/>
        </w:rPr>
        <w:t xml:space="preserve"> та</w:t>
      </w:r>
      <w:proofErr w:type="spellStart"/>
      <w:r w:rsidRPr="00C81FE0">
        <w:rPr>
          <w:rFonts w:ascii="Times New Roman" w:hAnsi="Times New Roman" w:cs="Times New Roman"/>
          <w:sz w:val="24"/>
          <w:szCs w:val="24"/>
          <w:lang w:val="uk-UA"/>
        </w:rPr>
        <w:t>кож</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відповідальн</w:t>
      </w:r>
      <w:proofErr w:type="spellEnd"/>
      <w:r w:rsidRPr="00C81FE0">
        <w:rPr>
          <w:rFonts w:ascii="Times New Roman" w:hAnsi="Times New Roman" w:cs="Times New Roman"/>
          <w:sz w:val="24"/>
          <w:szCs w:val="24"/>
          <w:lang w:val="uk-UA"/>
        </w:rPr>
        <w:t>ості</w:t>
      </w:r>
      <w:r w:rsidRPr="00C81FE0">
        <w:rPr>
          <w:rFonts w:ascii="Times New Roman" w:hAnsi="Times New Roman" w:cs="Times New Roman"/>
          <w:sz w:val="24"/>
          <w:szCs w:val="24"/>
        </w:rPr>
        <w:t xml:space="preserve"> за </w:t>
      </w:r>
      <w:proofErr w:type="spellStart"/>
      <w:r w:rsidRPr="00C81FE0">
        <w:rPr>
          <w:rFonts w:ascii="Times New Roman" w:hAnsi="Times New Roman" w:cs="Times New Roman"/>
          <w:sz w:val="24"/>
          <w:szCs w:val="24"/>
        </w:rPr>
        <w:t>кожним</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працівником</w:t>
      </w:r>
      <w:proofErr w:type="spellEnd"/>
      <w:r w:rsidRPr="00C81FE0">
        <w:rPr>
          <w:rFonts w:ascii="Times New Roman" w:hAnsi="Times New Roman" w:cs="Times New Roman"/>
          <w:sz w:val="24"/>
          <w:szCs w:val="24"/>
        </w:rPr>
        <w:t xml:space="preserve"> у </w:t>
      </w:r>
      <w:proofErr w:type="spellStart"/>
      <w:r w:rsidRPr="00C81FE0">
        <w:rPr>
          <w:rFonts w:ascii="Times New Roman" w:hAnsi="Times New Roman" w:cs="Times New Roman"/>
          <w:sz w:val="24"/>
          <w:szCs w:val="24"/>
        </w:rPr>
        <w:t>внутрішніх</w:t>
      </w:r>
      <w:proofErr w:type="spellEnd"/>
      <w:r w:rsidRPr="00C81FE0">
        <w:rPr>
          <w:rFonts w:ascii="Times New Roman" w:hAnsi="Times New Roman" w:cs="Times New Roman"/>
          <w:sz w:val="24"/>
          <w:szCs w:val="24"/>
        </w:rPr>
        <w:t xml:space="preserve"> документах</w:t>
      </w:r>
      <w:r w:rsidRPr="00C81FE0">
        <w:rPr>
          <w:rFonts w:ascii="Times New Roman" w:hAnsi="Times New Roman" w:cs="Times New Roman"/>
          <w:sz w:val="24"/>
          <w:szCs w:val="24"/>
          <w:lang w:val="uk-UA"/>
        </w:rPr>
        <w:t xml:space="preserve"> – Посадові інструкції працівників.</w:t>
      </w:r>
      <w:r w:rsidRPr="00C81FE0">
        <w:rPr>
          <w:rFonts w:ascii="Times New Roman" w:hAnsi="Times New Roman" w:cs="Times New Roman"/>
          <w:sz w:val="24"/>
          <w:szCs w:val="24"/>
        </w:rPr>
        <w:t xml:space="preserve">  </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eastAsia="Times New Roman" w:hAnsi="Times New Roman" w:cs="Times New Roman"/>
          <w:color w:val="293237"/>
          <w:sz w:val="24"/>
          <w:szCs w:val="24"/>
          <w:lang w:val="uk-UA" w:eastAsia="ru-RU"/>
        </w:rPr>
        <w:t>С</w:t>
      </w:r>
      <w:proofErr w:type="spellStart"/>
      <w:r w:rsidRPr="00C81FE0">
        <w:rPr>
          <w:rFonts w:ascii="Times New Roman" w:eastAsia="Times New Roman" w:hAnsi="Times New Roman" w:cs="Times New Roman"/>
          <w:color w:val="293237"/>
          <w:sz w:val="24"/>
          <w:szCs w:val="24"/>
          <w:lang w:eastAsia="ru-RU"/>
        </w:rPr>
        <w:t>истем</w:t>
      </w:r>
      <w:proofErr w:type="spellEnd"/>
      <w:r w:rsidRPr="00C81FE0">
        <w:rPr>
          <w:rFonts w:ascii="Times New Roman" w:eastAsia="Times New Roman" w:hAnsi="Times New Roman" w:cs="Times New Roman"/>
          <w:color w:val="293237"/>
          <w:sz w:val="24"/>
          <w:szCs w:val="24"/>
          <w:lang w:val="uk-UA" w:eastAsia="ru-RU"/>
        </w:rPr>
        <w:t>а</w:t>
      </w:r>
      <w:r w:rsidRPr="00C81FE0">
        <w:rPr>
          <w:rFonts w:ascii="Times New Roman" w:eastAsia="Times New Roman" w:hAnsi="Times New Roman" w:cs="Times New Roman"/>
          <w:color w:val="293237"/>
          <w:sz w:val="24"/>
          <w:szCs w:val="24"/>
          <w:lang w:eastAsia="ru-RU"/>
        </w:rPr>
        <w:t xml:space="preserve"> </w:t>
      </w:r>
      <w:proofErr w:type="spellStart"/>
      <w:r w:rsidRPr="00C81FE0">
        <w:rPr>
          <w:rFonts w:ascii="Times New Roman" w:eastAsia="Times New Roman" w:hAnsi="Times New Roman" w:cs="Times New Roman"/>
          <w:color w:val="293237"/>
          <w:sz w:val="24"/>
          <w:szCs w:val="24"/>
          <w:lang w:eastAsia="ru-RU"/>
        </w:rPr>
        <w:t>формалізованих</w:t>
      </w:r>
      <w:proofErr w:type="spellEnd"/>
      <w:r w:rsidRPr="00C81FE0">
        <w:rPr>
          <w:rFonts w:ascii="Times New Roman" w:eastAsia="Times New Roman" w:hAnsi="Times New Roman" w:cs="Times New Roman"/>
          <w:color w:val="293237"/>
          <w:sz w:val="24"/>
          <w:szCs w:val="24"/>
          <w:lang w:eastAsia="ru-RU"/>
        </w:rPr>
        <w:t xml:space="preserve"> та </w:t>
      </w:r>
      <w:proofErr w:type="spellStart"/>
      <w:r w:rsidRPr="00C81FE0">
        <w:rPr>
          <w:rFonts w:ascii="Times New Roman" w:eastAsia="Times New Roman" w:hAnsi="Times New Roman" w:cs="Times New Roman"/>
          <w:color w:val="293237"/>
          <w:sz w:val="24"/>
          <w:szCs w:val="24"/>
          <w:lang w:eastAsia="ru-RU"/>
        </w:rPr>
        <w:t>задокументованих</w:t>
      </w:r>
      <w:proofErr w:type="spellEnd"/>
      <w:r w:rsidRPr="00C81FE0">
        <w:rPr>
          <w:rFonts w:ascii="Times New Roman" w:eastAsia="Times New Roman" w:hAnsi="Times New Roman" w:cs="Times New Roman"/>
          <w:color w:val="293237"/>
          <w:sz w:val="24"/>
          <w:szCs w:val="24"/>
          <w:lang w:eastAsia="ru-RU"/>
        </w:rPr>
        <w:t xml:space="preserve"> правил і </w:t>
      </w:r>
      <w:proofErr w:type="spellStart"/>
      <w:r w:rsidRPr="00C81FE0">
        <w:rPr>
          <w:rFonts w:ascii="Times New Roman" w:eastAsia="Times New Roman" w:hAnsi="Times New Roman" w:cs="Times New Roman"/>
          <w:color w:val="293237"/>
          <w:sz w:val="24"/>
          <w:szCs w:val="24"/>
          <w:lang w:eastAsia="ru-RU"/>
        </w:rPr>
        <w:t>контрольних</w:t>
      </w:r>
      <w:proofErr w:type="spellEnd"/>
      <w:r w:rsidRPr="00C81FE0">
        <w:rPr>
          <w:rFonts w:ascii="Times New Roman" w:eastAsia="Times New Roman" w:hAnsi="Times New Roman" w:cs="Times New Roman"/>
          <w:color w:val="293237"/>
          <w:sz w:val="24"/>
          <w:szCs w:val="24"/>
          <w:lang w:eastAsia="ru-RU"/>
        </w:rPr>
        <w:t xml:space="preserve"> процедур, </w:t>
      </w:r>
      <w:proofErr w:type="spellStart"/>
      <w:r w:rsidRPr="00C81FE0">
        <w:rPr>
          <w:rFonts w:ascii="Times New Roman" w:eastAsia="Times New Roman" w:hAnsi="Times New Roman" w:cs="Times New Roman"/>
          <w:color w:val="293237"/>
          <w:sz w:val="24"/>
          <w:szCs w:val="24"/>
          <w:lang w:eastAsia="ru-RU"/>
        </w:rPr>
        <w:t>чітк</w:t>
      </w:r>
      <w:proofErr w:type="spellEnd"/>
      <w:r w:rsidRPr="00C81FE0">
        <w:rPr>
          <w:rFonts w:ascii="Times New Roman" w:eastAsia="Times New Roman" w:hAnsi="Times New Roman" w:cs="Times New Roman"/>
          <w:color w:val="293237"/>
          <w:sz w:val="24"/>
          <w:szCs w:val="24"/>
          <w:lang w:val="uk-UA" w:eastAsia="ru-RU"/>
        </w:rPr>
        <w:t>е</w:t>
      </w:r>
      <w:r w:rsidRPr="00C81FE0">
        <w:rPr>
          <w:rFonts w:ascii="Times New Roman" w:eastAsia="Times New Roman" w:hAnsi="Times New Roman" w:cs="Times New Roman"/>
          <w:color w:val="293237"/>
          <w:sz w:val="24"/>
          <w:szCs w:val="24"/>
          <w:lang w:eastAsia="ru-RU"/>
        </w:rPr>
        <w:t xml:space="preserve"> </w:t>
      </w:r>
      <w:proofErr w:type="spellStart"/>
      <w:r w:rsidRPr="00C81FE0">
        <w:rPr>
          <w:rFonts w:ascii="Times New Roman" w:eastAsia="Times New Roman" w:hAnsi="Times New Roman" w:cs="Times New Roman"/>
          <w:color w:val="293237"/>
          <w:sz w:val="24"/>
          <w:szCs w:val="24"/>
          <w:lang w:eastAsia="ru-RU"/>
        </w:rPr>
        <w:t>визначенн</w:t>
      </w:r>
      <w:proofErr w:type="spellEnd"/>
      <w:r w:rsidRPr="00C81FE0">
        <w:rPr>
          <w:rFonts w:ascii="Times New Roman" w:eastAsia="Times New Roman" w:hAnsi="Times New Roman" w:cs="Times New Roman"/>
          <w:color w:val="293237"/>
          <w:sz w:val="24"/>
          <w:szCs w:val="24"/>
          <w:lang w:val="uk-UA" w:eastAsia="ru-RU"/>
        </w:rPr>
        <w:t>я</w:t>
      </w:r>
      <w:r w:rsidRPr="00C81FE0">
        <w:rPr>
          <w:rFonts w:ascii="Times New Roman" w:eastAsia="Times New Roman" w:hAnsi="Times New Roman" w:cs="Times New Roman"/>
          <w:color w:val="293237"/>
          <w:sz w:val="24"/>
          <w:szCs w:val="24"/>
          <w:lang w:eastAsia="ru-RU"/>
        </w:rPr>
        <w:t xml:space="preserve"> й </w:t>
      </w:r>
      <w:proofErr w:type="spellStart"/>
      <w:r w:rsidRPr="00C81FE0">
        <w:rPr>
          <w:rFonts w:ascii="Times New Roman" w:eastAsia="Times New Roman" w:hAnsi="Times New Roman" w:cs="Times New Roman"/>
          <w:color w:val="293237"/>
          <w:sz w:val="24"/>
          <w:szCs w:val="24"/>
          <w:lang w:eastAsia="ru-RU"/>
        </w:rPr>
        <w:t>закріпленн</w:t>
      </w:r>
      <w:proofErr w:type="spellEnd"/>
      <w:r w:rsidRPr="00C81FE0">
        <w:rPr>
          <w:rFonts w:ascii="Times New Roman" w:eastAsia="Times New Roman" w:hAnsi="Times New Roman" w:cs="Times New Roman"/>
          <w:color w:val="293237"/>
          <w:sz w:val="24"/>
          <w:szCs w:val="24"/>
          <w:lang w:val="uk-UA" w:eastAsia="ru-RU"/>
        </w:rPr>
        <w:t>я</w:t>
      </w:r>
      <w:r w:rsidRPr="00C81FE0">
        <w:rPr>
          <w:rFonts w:ascii="Times New Roman" w:eastAsia="Times New Roman" w:hAnsi="Times New Roman" w:cs="Times New Roman"/>
          <w:color w:val="293237"/>
          <w:sz w:val="24"/>
          <w:szCs w:val="24"/>
          <w:lang w:eastAsia="ru-RU"/>
        </w:rPr>
        <w:t xml:space="preserve"> </w:t>
      </w:r>
      <w:proofErr w:type="spellStart"/>
      <w:r w:rsidRPr="00C81FE0">
        <w:rPr>
          <w:rFonts w:ascii="Times New Roman" w:eastAsia="Times New Roman" w:hAnsi="Times New Roman" w:cs="Times New Roman"/>
          <w:color w:val="293237"/>
          <w:sz w:val="24"/>
          <w:szCs w:val="24"/>
          <w:lang w:eastAsia="ru-RU"/>
        </w:rPr>
        <w:t>повноважень</w:t>
      </w:r>
      <w:proofErr w:type="spellEnd"/>
      <w:r w:rsidRPr="00C81FE0">
        <w:rPr>
          <w:rFonts w:ascii="Times New Roman" w:eastAsia="Times New Roman" w:hAnsi="Times New Roman" w:cs="Times New Roman"/>
          <w:color w:val="293237"/>
          <w:sz w:val="24"/>
          <w:szCs w:val="24"/>
          <w:lang w:eastAsia="ru-RU"/>
        </w:rPr>
        <w:t xml:space="preserve"> та </w:t>
      </w:r>
      <w:proofErr w:type="spellStart"/>
      <w:r w:rsidRPr="00C81FE0">
        <w:rPr>
          <w:rFonts w:ascii="Times New Roman" w:eastAsia="Times New Roman" w:hAnsi="Times New Roman" w:cs="Times New Roman"/>
          <w:color w:val="293237"/>
          <w:sz w:val="24"/>
          <w:szCs w:val="24"/>
          <w:lang w:eastAsia="ru-RU"/>
        </w:rPr>
        <w:t>відповідальності</w:t>
      </w:r>
      <w:proofErr w:type="spellEnd"/>
      <w:r w:rsidRPr="00C81FE0">
        <w:rPr>
          <w:rFonts w:ascii="Times New Roman" w:eastAsia="Times New Roman" w:hAnsi="Times New Roman" w:cs="Times New Roman"/>
          <w:color w:val="293237"/>
          <w:sz w:val="24"/>
          <w:szCs w:val="24"/>
          <w:lang w:val="uk-UA" w:eastAsia="ru-RU"/>
        </w:rPr>
        <w:t xml:space="preserve"> – Інструкція з організації системи внутрішнього контролю.</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eastAsia="Times New Roman" w:hAnsi="Times New Roman" w:cs="Times New Roman"/>
          <w:color w:val="293237"/>
          <w:sz w:val="24"/>
          <w:szCs w:val="24"/>
          <w:lang w:val="uk-UA" w:eastAsia="ru-RU"/>
        </w:rPr>
        <w:t>Внутрішні документи з питань ідентифікації, оцінки ризиків, розробки заходів з управління ризиками та заходів контролю, питань формування та ведення Реєстру ризиків та Бази даних з управління ризиками – Розпорядження про створення робочої групи з координації діяльності з управління ризиками та затвердження Положення про порядок її роботи, Порядок організації та функціонування системи управління ризиками.</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lang w:val="uk-UA"/>
        </w:rPr>
      </w:pPr>
      <w:r w:rsidRPr="00C81FE0">
        <w:rPr>
          <w:rFonts w:ascii="Times New Roman" w:hAnsi="Times New Roman" w:cs="Times New Roman"/>
          <w:sz w:val="24"/>
          <w:szCs w:val="24"/>
          <w:lang w:val="uk-UA"/>
        </w:rPr>
        <w:t>Порядок організації та здійснення постійного моніторингу у ході щоденної/поточної діяльності установи, періодичних оцінок загальних результатів діяльності установи, виконання окремих функцій та процедур - План моніторингу внутрішнього контролю.</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lang w:val="uk-UA"/>
        </w:rPr>
      </w:pPr>
      <w:r w:rsidRPr="00C81FE0">
        <w:rPr>
          <w:rFonts w:ascii="Times New Roman" w:hAnsi="Times New Roman" w:cs="Times New Roman"/>
          <w:sz w:val="24"/>
          <w:szCs w:val="24"/>
          <w:lang w:val="uk-UA"/>
        </w:rPr>
        <w:t xml:space="preserve">Процедури/регламенти/порядки/технологічні карти щодо </w:t>
      </w:r>
      <w:r w:rsidRPr="009D6A4C">
        <w:rPr>
          <w:rFonts w:ascii="Times New Roman" w:hAnsi="Times New Roman" w:cs="Times New Roman"/>
          <w:sz w:val="24"/>
          <w:szCs w:val="24"/>
          <w:lang w:val="uk-UA"/>
        </w:rPr>
        <w:t>кожного процесу</w:t>
      </w:r>
      <w:r w:rsidRPr="00C81FE0">
        <w:rPr>
          <w:rFonts w:ascii="Times New Roman" w:hAnsi="Times New Roman" w:cs="Times New Roman"/>
          <w:sz w:val="24"/>
          <w:szCs w:val="24"/>
          <w:lang w:val="uk-UA"/>
        </w:rPr>
        <w:t xml:space="preserve"> діяльності виконавчих органів ради, що містять детальний опис операцій та управлінських процедур, включаючи заходи та форми внутрішнього контролю – затверджені рішенням повноважних органів Положення, Інструкції, Порядки, Адміністративні регламенти, тощо.</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lang w:val="uk-UA"/>
        </w:rPr>
        <w:lastRenderedPageBreak/>
        <w:t>О</w:t>
      </w:r>
      <w:bookmarkStart w:id="27" w:name="n382"/>
      <w:bookmarkEnd w:id="27"/>
      <w:proofErr w:type="spellStart"/>
      <w:r w:rsidRPr="00C81FE0">
        <w:rPr>
          <w:rFonts w:ascii="Times New Roman" w:hAnsi="Times New Roman" w:cs="Times New Roman"/>
          <w:sz w:val="24"/>
          <w:szCs w:val="24"/>
        </w:rPr>
        <w:t>блікова</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політика</w:t>
      </w:r>
      <w:proofErr w:type="spellEnd"/>
      <w:r w:rsidRPr="00C81FE0">
        <w:rPr>
          <w:rFonts w:ascii="Times New Roman" w:hAnsi="Times New Roman" w:cs="Times New Roman"/>
          <w:sz w:val="24"/>
          <w:szCs w:val="24"/>
          <w:lang w:val="uk-UA"/>
        </w:rPr>
        <w:t xml:space="preserve"> та </w:t>
      </w:r>
      <w:bookmarkStart w:id="28" w:name="n383"/>
      <w:bookmarkEnd w:id="28"/>
      <w:r w:rsidRPr="00C81FE0">
        <w:rPr>
          <w:rFonts w:ascii="Times New Roman" w:hAnsi="Times New Roman" w:cs="Times New Roman"/>
          <w:sz w:val="24"/>
          <w:szCs w:val="24"/>
        </w:rPr>
        <w:t xml:space="preserve">Правила </w:t>
      </w:r>
      <w:proofErr w:type="spellStart"/>
      <w:r w:rsidRPr="00C81FE0">
        <w:rPr>
          <w:rFonts w:ascii="Times New Roman" w:hAnsi="Times New Roman" w:cs="Times New Roman"/>
          <w:sz w:val="24"/>
          <w:szCs w:val="24"/>
        </w:rPr>
        <w:t>здійснення</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бухгалтерського</w:t>
      </w:r>
      <w:proofErr w:type="spellEnd"/>
      <w:r w:rsidRPr="00C81FE0">
        <w:rPr>
          <w:rFonts w:ascii="Times New Roman" w:hAnsi="Times New Roman" w:cs="Times New Roman"/>
          <w:sz w:val="24"/>
          <w:szCs w:val="24"/>
        </w:rPr>
        <w:t xml:space="preserve"> </w:t>
      </w:r>
      <w:r w:rsidRPr="00C81FE0">
        <w:rPr>
          <w:rFonts w:ascii="Times New Roman" w:hAnsi="Times New Roman" w:cs="Times New Roman"/>
          <w:sz w:val="24"/>
          <w:szCs w:val="24"/>
          <w:lang w:val="uk-UA"/>
        </w:rPr>
        <w:t xml:space="preserve">обліку і </w:t>
      </w:r>
      <w:r w:rsidRPr="00C81FE0">
        <w:rPr>
          <w:rFonts w:ascii="Times New Roman" w:hAnsi="Times New Roman" w:cs="Times New Roman"/>
          <w:sz w:val="24"/>
          <w:szCs w:val="24"/>
        </w:rPr>
        <w:t>контролю</w:t>
      </w:r>
      <w:r w:rsidRPr="00C81FE0">
        <w:rPr>
          <w:rFonts w:ascii="Times New Roman" w:hAnsi="Times New Roman" w:cs="Times New Roman"/>
          <w:sz w:val="24"/>
          <w:szCs w:val="24"/>
          <w:lang w:val="uk-UA"/>
        </w:rPr>
        <w:t xml:space="preserve"> (Розпорядження голови або наказ керівника розпорядника бюджетних коштів)</w:t>
      </w:r>
      <w:r w:rsidRPr="00C81FE0">
        <w:rPr>
          <w:rFonts w:ascii="Times New Roman" w:hAnsi="Times New Roman" w:cs="Times New Roman"/>
          <w:sz w:val="24"/>
          <w:szCs w:val="24"/>
        </w:rPr>
        <w:t>.</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proofErr w:type="spellStart"/>
      <w:r w:rsidRPr="00C81FE0">
        <w:rPr>
          <w:rFonts w:ascii="Times New Roman" w:hAnsi="Times New Roman" w:cs="Times New Roman"/>
          <w:sz w:val="24"/>
          <w:szCs w:val="24"/>
          <w:lang w:val="uk-UA"/>
        </w:rPr>
        <w:t>Пе</w:t>
      </w:r>
      <w:bookmarkStart w:id="29" w:name="n384"/>
      <w:bookmarkEnd w:id="29"/>
      <w:r w:rsidRPr="00C81FE0">
        <w:rPr>
          <w:rFonts w:ascii="Times New Roman" w:hAnsi="Times New Roman" w:cs="Times New Roman"/>
          <w:sz w:val="24"/>
          <w:szCs w:val="24"/>
        </w:rPr>
        <w:t>релік</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операцій</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що</w:t>
      </w:r>
      <w:proofErr w:type="spellEnd"/>
      <w:r w:rsidRPr="00C81FE0">
        <w:rPr>
          <w:rFonts w:ascii="Times New Roman" w:hAnsi="Times New Roman" w:cs="Times New Roman"/>
          <w:sz w:val="24"/>
          <w:szCs w:val="24"/>
        </w:rPr>
        <w:t xml:space="preserve"> не </w:t>
      </w:r>
      <w:proofErr w:type="spellStart"/>
      <w:r w:rsidRPr="00C81FE0">
        <w:rPr>
          <w:rFonts w:ascii="Times New Roman" w:hAnsi="Times New Roman" w:cs="Times New Roman"/>
          <w:sz w:val="24"/>
          <w:szCs w:val="24"/>
        </w:rPr>
        <w:t>може</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виконувати</w:t>
      </w:r>
      <w:proofErr w:type="spellEnd"/>
      <w:r w:rsidRPr="00C81FE0">
        <w:rPr>
          <w:rFonts w:ascii="Times New Roman" w:hAnsi="Times New Roman" w:cs="Times New Roman"/>
          <w:sz w:val="24"/>
          <w:szCs w:val="24"/>
        </w:rPr>
        <w:t xml:space="preserve"> один </w:t>
      </w:r>
      <w:proofErr w:type="spellStart"/>
      <w:r w:rsidRPr="00C81FE0">
        <w:rPr>
          <w:rFonts w:ascii="Times New Roman" w:hAnsi="Times New Roman" w:cs="Times New Roman"/>
          <w:sz w:val="24"/>
          <w:szCs w:val="24"/>
        </w:rPr>
        <w:t>працівник</w:t>
      </w:r>
      <w:proofErr w:type="spellEnd"/>
      <w:r w:rsidRPr="00C81FE0">
        <w:rPr>
          <w:rFonts w:ascii="Times New Roman" w:hAnsi="Times New Roman" w:cs="Times New Roman"/>
          <w:sz w:val="24"/>
          <w:szCs w:val="24"/>
        </w:rPr>
        <w:t xml:space="preserve"> та </w:t>
      </w:r>
      <w:proofErr w:type="spellStart"/>
      <w:r w:rsidRPr="00C81FE0">
        <w:rPr>
          <w:rFonts w:ascii="Times New Roman" w:hAnsi="Times New Roman" w:cs="Times New Roman"/>
          <w:sz w:val="24"/>
          <w:szCs w:val="24"/>
        </w:rPr>
        <w:t>які</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потребують</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додаткового</w:t>
      </w:r>
      <w:proofErr w:type="spellEnd"/>
      <w:r w:rsidRPr="00C81FE0">
        <w:rPr>
          <w:rFonts w:ascii="Times New Roman" w:hAnsi="Times New Roman" w:cs="Times New Roman"/>
          <w:sz w:val="24"/>
          <w:szCs w:val="24"/>
        </w:rPr>
        <w:t xml:space="preserve"> контролю</w:t>
      </w:r>
      <w:r w:rsidRPr="00C81FE0">
        <w:rPr>
          <w:rFonts w:ascii="Times New Roman" w:hAnsi="Times New Roman" w:cs="Times New Roman"/>
          <w:sz w:val="24"/>
          <w:szCs w:val="24"/>
          <w:lang w:val="uk-UA"/>
        </w:rPr>
        <w:t xml:space="preserve"> – Розпорядження голови про затвердження переліку </w:t>
      </w:r>
      <w:proofErr w:type="spellStart"/>
      <w:r w:rsidRPr="00C81FE0">
        <w:rPr>
          <w:rFonts w:ascii="Times New Roman" w:hAnsi="Times New Roman" w:cs="Times New Roman"/>
          <w:sz w:val="24"/>
          <w:szCs w:val="24"/>
        </w:rPr>
        <w:t>операцій</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що</w:t>
      </w:r>
      <w:proofErr w:type="spellEnd"/>
      <w:r w:rsidRPr="00C81FE0">
        <w:rPr>
          <w:rFonts w:ascii="Times New Roman" w:hAnsi="Times New Roman" w:cs="Times New Roman"/>
          <w:sz w:val="24"/>
          <w:szCs w:val="24"/>
        </w:rPr>
        <w:t xml:space="preserve"> не </w:t>
      </w:r>
      <w:proofErr w:type="spellStart"/>
      <w:r w:rsidRPr="00C81FE0">
        <w:rPr>
          <w:rFonts w:ascii="Times New Roman" w:hAnsi="Times New Roman" w:cs="Times New Roman"/>
          <w:sz w:val="24"/>
          <w:szCs w:val="24"/>
        </w:rPr>
        <w:t>може</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виконувати</w:t>
      </w:r>
      <w:proofErr w:type="spellEnd"/>
      <w:r w:rsidRPr="00C81FE0">
        <w:rPr>
          <w:rFonts w:ascii="Times New Roman" w:hAnsi="Times New Roman" w:cs="Times New Roman"/>
          <w:sz w:val="24"/>
          <w:szCs w:val="24"/>
        </w:rPr>
        <w:t xml:space="preserve"> один </w:t>
      </w:r>
      <w:proofErr w:type="spellStart"/>
      <w:r w:rsidRPr="00C81FE0">
        <w:rPr>
          <w:rFonts w:ascii="Times New Roman" w:hAnsi="Times New Roman" w:cs="Times New Roman"/>
          <w:sz w:val="24"/>
          <w:szCs w:val="24"/>
        </w:rPr>
        <w:t>працівник</w:t>
      </w:r>
      <w:proofErr w:type="spellEnd"/>
      <w:r w:rsidRPr="00C81FE0">
        <w:rPr>
          <w:rFonts w:ascii="Times New Roman" w:hAnsi="Times New Roman" w:cs="Times New Roman"/>
          <w:sz w:val="24"/>
          <w:szCs w:val="24"/>
        </w:rPr>
        <w:t xml:space="preserve"> та </w:t>
      </w:r>
      <w:proofErr w:type="spellStart"/>
      <w:r w:rsidRPr="00C81FE0">
        <w:rPr>
          <w:rFonts w:ascii="Times New Roman" w:hAnsi="Times New Roman" w:cs="Times New Roman"/>
          <w:sz w:val="24"/>
          <w:szCs w:val="24"/>
        </w:rPr>
        <w:t>які</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потребують</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додаткового</w:t>
      </w:r>
      <w:proofErr w:type="spellEnd"/>
      <w:r w:rsidRPr="00C81FE0">
        <w:rPr>
          <w:rFonts w:ascii="Times New Roman" w:hAnsi="Times New Roman" w:cs="Times New Roman"/>
          <w:sz w:val="24"/>
          <w:szCs w:val="24"/>
        </w:rPr>
        <w:t xml:space="preserve"> контролю.</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lang w:val="uk-UA"/>
        </w:rPr>
        <w:t>Антикорупційна програма юридичної особи – Рішення ради про затвердження Антикорупційної програми юридичної особи.</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lang w:val="uk-UA"/>
        </w:rPr>
        <w:t>Д</w:t>
      </w:r>
      <w:bookmarkStart w:id="30" w:name="n385"/>
      <w:bookmarkEnd w:id="30"/>
      <w:proofErr w:type="spellStart"/>
      <w:r w:rsidRPr="00C81FE0">
        <w:rPr>
          <w:rFonts w:ascii="Times New Roman" w:hAnsi="Times New Roman" w:cs="Times New Roman"/>
          <w:sz w:val="24"/>
          <w:szCs w:val="24"/>
        </w:rPr>
        <w:t>еталізований</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перелік</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функцій</w:t>
      </w:r>
      <w:proofErr w:type="spellEnd"/>
      <w:r w:rsidRPr="00C81FE0">
        <w:rPr>
          <w:rFonts w:ascii="Times New Roman" w:hAnsi="Times New Roman" w:cs="Times New Roman"/>
          <w:sz w:val="24"/>
          <w:szCs w:val="24"/>
          <w:lang w:val="uk-UA"/>
        </w:rPr>
        <w:t xml:space="preserve"> по кожному виконавчому органу та структурному підрозділу з визначенням потенційного чи реального конфлікту інтересів – Розпорядження голови про затвердження переліку функцій з можливим виникненням потенційного чи реального конфлікту інтересів.</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lang w:val="uk-UA"/>
        </w:rPr>
        <w:t>Т</w:t>
      </w:r>
      <w:bookmarkStart w:id="31" w:name="n386"/>
      <w:bookmarkEnd w:id="31"/>
      <w:proofErr w:type="spellStart"/>
      <w:r w:rsidRPr="00C81FE0">
        <w:rPr>
          <w:rFonts w:ascii="Times New Roman" w:hAnsi="Times New Roman" w:cs="Times New Roman"/>
          <w:sz w:val="24"/>
          <w:szCs w:val="24"/>
        </w:rPr>
        <w:t>ехнологічні</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процедури</w:t>
      </w:r>
      <w:proofErr w:type="spellEnd"/>
      <w:r w:rsidRPr="00C81FE0">
        <w:rPr>
          <w:rFonts w:ascii="Times New Roman" w:hAnsi="Times New Roman" w:cs="Times New Roman"/>
          <w:sz w:val="24"/>
          <w:szCs w:val="24"/>
        </w:rPr>
        <w:t>/</w:t>
      </w:r>
      <w:proofErr w:type="spellStart"/>
      <w:r w:rsidRPr="00C81FE0">
        <w:rPr>
          <w:rFonts w:ascii="Times New Roman" w:hAnsi="Times New Roman" w:cs="Times New Roman"/>
          <w:sz w:val="24"/>
          <w:szCs w:val="24"/>
        </w:rPr>
        <w:t>регламенти</w:t>
      </w:r>
      <w:proofErr w:type="spellEnd"/>
      <w:r w:rsidRPr="00C81FE0">
        <w:rPr>
          <w:rFonts w:ascii="Times New Roman" w:hAnsi="Times New Roman" w:cs="Times New Roman"/>
          <w:sz w:val="24"/>
          <w:szCs w:val="24"/>
        </w:rPr>
        <w:t xml:space="preserve">/порядки </w:t>
      </w:r>
      <w:r w:rsidRPr="00C81FE0">
        <w:rPr>
          <w:rFonts w:ascii="Times New Roman" w:hAnsi="Times New Roman" w:cs="Times New Roman"/>
          <w:sz w:val="24"/>
          <w:szCs w:val="24"/>
          <w:lang w:val="uk-UA"/>
        </w:rPr>
        <w:t>бюджетного процесу – Бюджетний регламент</w:t>
      </w:r>
      <w:r w:rsidRPr="00C81FE0">
        <w:rPr>
          <w:rFonts w:ascii="Times New Roman" w:hAnsi="Times New Roman" w:cs="Times New Roman"/>
          <w:sz w:val="24"/>
          <w:szCs w:val="24"/>
        </w:rPr>
        <w:t>.</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lang w:val="uk-UA"/>
        </w:rPr>
        <w:t>Т</w:t>
      </w:r>
      <w:proofErr w:type="spellStart"/>
      <w:r w:rsidRPr="00C81FE0">
        <w:rPr>
          <w:rFonts w:ascii="Times New Roman" w:hAnsi="Times New Roman" w:cs="Times New Roman"/>
          <w:sz w:val="24"/>
          <w:szCs w:val="24"/>
        </w:rPr>
        <w:t>ехнологічні</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процедури</w:t>
      </w:r>
      <w:proofErr w:type="spellEnd"/>
      <w:r w:rsidRPr="00C81FE0">
        <w:rPr>
          <w:rFonts w:ascii="Times New Roman" w:hAnsi="Times New Roman" w:cs="Times New Roman"/>
          <w:sz w:val="24"/>
          <w:szCs w:val="24"/>
        </w:rPr>
        <w:t>/</w:t>
      </w:r>
      <w:proofErr w:type="spellStart"/>
      <w:r w:rsidRPr="00C81FE0">
        <w:rPr>
          <w:rFonts w:ascii="Times New Roman" w:hAnsi="Times New Roman" w:cs="Times New Roman"/>
          <w:sz w:val="24"/>
          <w:szCs w:val="24"/>
        </w:rPr>
        <w:t>регламенти</w:t>
      </w:r>
      <w:proofErr w:type="spellEnd"/>
      <w:r w:rsidRPr="00C81FE0">
        <w:rPr>
          <w:rFonts w:ascii="Times New Roman" w:hAnsi="Times New Roman" w:cs="Times New Roman"/>
          <w:sz w:val="24"/>
          <w:szCs w:val="24"/>
        </w:rPr>
        <w:t xml:space="preserve">/порядки </w:t>
      </w:r>
      <w:r w:rsidRPr="00C81FE0">
        <w:rPr>
          <w:rFonts w:ascii="Times New Roman" w:hAnsi="Times New Roman" w:cs="Times New Roman"/>
          <w:sz w:val="24"/>
          <w:szCs w:val="24"/>
          <w:lang w:val="uk-UA"/>
        </w:rPr>
        <w:t>процесу планування діяльності – Положення про порядок планування діяльності</w:t>
      </w:r>
      <w:r w:rsidRPr="00C81FE0">
        <w:rPr>
          <w:rFonts w:ascii="Times New Roman" w:hAnsi="Times New Roman" w:cs="Times New Roman"/>
          <w:sz w:val="24"/>
          <w:szCs w:val="24"/>
        </w:rPr>
        <w:t>.</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proofErr w:type="spellStart"/>
      <w:r w:rsidRPr="00C81FE0">
        <w:rPr>
          <w:rFonts w:ascii="Times New Roman" w:hAnsi="Times New Roman" w:cs="Times New Roman"/>
          <w:sz w:val="24"/>
          <w:szCs w:val="24"/>
        </w:rPr>
        <w:t>Стандарти</w:t>
      </w:r>
      <w:proofErr w:type="spellEnd"/>
      <w:r w:rsidRPr="00C81FE0">
        <w:rPr>
          <w:rFonts w:ascii="Times New Roman" w:hAnsi="Times New Roman" w:cs="Times New Roman"/>
          <w:sz w:val="24"/>
          <w:szCs w:val="24"/>
        </w:rPr>
        <w:t xml:space="preserve"> </w:t>
      </w:r>
      <w:proofErr w:type="spellStart"/>
      <w:proofErr w:type="gramStart"/>
      <w:r w:rsidRPr="00C81FE0">
        <w:rPr>
          <w:rFonts w:ascii="Times New Roman" w:hAnsi="Times New Roman" w:cs="Times New Roman"/>
          <w:sz w:val="24"/>
          <w:szCs w:val="24"/>
        </w:rPr>
        <w:t>адм</w:t>
      </w:r>
      <w:proofErr w:type="gramEnd"/>
      <w:r w:rsidRPr="00C81FE0">
        <w:rPr>
          <w:rFonts w:ascii="Times New Roman" w:hAnsi="Times New Roman" w:cs="Times New Roman"/>
          <w:sz w:val="24"/>
          <w:szCs w:val="24"/>
        </w:rPr>
        <w:t>іністративних</w:t>
      </w:r>
      <w:proofErr w:type="spellEnd"/>
      <w:r w:rsidRPr="00C81FE0">
        <w:rPr>
          <w:rFonts w:ascii="Times New Roman" w:hAnsi="Times New Roman" w:cs="Times New Roman"/>
          <w:sz w:val="24"/>
          <w:szCs w:val="24"/>
        </w:rPr>
        <w:t xml:space="preserve"> </w:t>
      </w:r>
      <w:r w:rsidRPr="00C81FE0">
        <w:rPr>
          <w:rFonts w:ascii="Times New Roman" w:hAnsi="Times New Roman" w:cs="Times New Roman"/>
          <w:sz w:val="24"/>
          <w:szCs w:val="24"/>
          <w:lang w:val="uk-UA"/>
        </w:rPr>
        <w:t xml:space="preserve">та соціальних </w:t>
      </w:r>
      <w:proofErr w:type="spellStart"/>
      <w:r w:rsidRPr="00C81FE0">
        <w:rPr>
          <w:rFonts w:ascii="Times New Roman" w:hAnsi="Times New Roman" w:cs="Times New Roman"/>
          <w:sz w:val="24"/>
          <w:szCs w:val="24"/>
        </w:rPr>
        <w:t>послуг</w:t>
      </w:r>
      <w:proofErr w:type="spellEnd"/>
      <w:r w:rsidRPr="00C81FE0">
        <w:rPr>
          <w:rFonts w:ascii="Times New Roman" w:hAnsi="Times New Roman" w:cs="Times New Roman"/>
          <w:sz w:val="24"/>
          <w:szCs w:val="24"/>
        </w:rPr>
        <w:t xml:space="preserve"> на </w:t>
      </w:r>
      <w:proofErr w:type="spellStart"/>
      <w:r w:rsidRPr="00C81FE0">
        <w:rPr>
          <w:rFonts w:ascii="Times New Roman" w:hAnsi="Times New Roman" w:cs="Times New Roman"/>
          <w:sz w:val="24"/>
          <w:szCs w:val="24"/>
        </w:rPr>
        <w:t>кожну</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послугу</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що</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надається</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установою</w:t>
      </w:r>
      <w:proofErr w:type="spellEnd"/>
      <w:r w:rsidRPr="00C81FE0">
        <w:rPr>
          <w:rFonts w:ascii="Times New Roman" w:hAnsi="Times New Roman" w:cs="Times New Roman"/>
          <w:sz w:val="24"/>
          <w:szCs w:val="24"/>
          <w:lang w:val="uk-UA"/>
        </w:rPr>
        <w:t xml:space="preserve"> - І</w:t>
      </w:r>
      <w:proofErr w:type="spellStart"/>
      <w:r w:rsidRPr="00C81FE0">
        <w:rPr>
          <w:rFonts w:ascii="Times New Roman" w:hAnsi="Times New Roman" w:cs="Times New Roman"/>
          <w:sz w:val="24"/>
          <w:szCs w:val="24"/>
        </w:rPr>
        <w:t>нформацій</w:t>
      </w:r>
      <w:proofErr w:type="spellEnd"/>
      <w:r w:rsidRPr="00C81FE0">
        <w:rPr>
          <w:rFonts w:ascii="Times New Roman" w:hAnsi="Times New Roman" w:cs="Times New Roman"/>
          <w:sz w:val="24"/>
          <w:szCs w:val="24"/>
          <w:lang w:val="uk-UA"/>
        </w:rPr>
        <w:t>ні</w:t>
      </w:r>
      <w:r w:rsidRPr="00C81FE0">
        <w:rPr>
          <w:rFonts w:ascii="Times New Roman" w:hAnsi="Times New Roman" w:cs="Times New Roman"/>
          <w:sz w:val="24"/>
          <w:szCs w:val="24"/>
        </w:rPr>
        <w:t xml:space="preserve"> та </w:t>
      </w:r>
      <w:r w:rsidRPr="00C81FE0">
        <w:rPr>
          <w:rFonts w:ascii="Times New Roman" w:hAnsi="Times New Roman" w:cs="Times New Roman"/>
          <w:sz w:val="24"/>
          <w:szCs w:val="24"/>
          <w:lang w:val="uk-UA"/>
        </w:rPr>
        <w:t>Т</w:t>
      </w:r>
      <w:proofErr w:type="spellStart"/>
      <w:r w:rsidRPr="00C81FE0">
        <w:rPr>
          <w:rFonts w:ascii="Times New Roman" w:hAnsi="Times New Roman" w:cs="Times New Roman"/>
          <w:sz w:val="24"/>
          <w:szCs w:val="24"/>
        </w:rPr>
        <w:t>ехнологічн</w:t>
      </w:r>
      <w:proofErr w:type="spellEnd"/>
      <w:r w:rsidRPr="00C81FE0">
        <w:rPr>
          <w:rFonts w:ascii="Times New Roman" w:hAnsi="Times New Roman" w:cs="Times New Roman"/>
          <w:sz w:val="24"/>
          <w:szCs w:val="24"/>
          <w:lang w:val="uk-UA"/>
        </w:rPr>
        <w:t>і</w:t>
      </w:r>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картк</w:t>
      </w:r>
      <w:proofErr w:type="spellEnd"/>
      <w:r w:rsidRPr="00C81FE0">
        <w:rPr>
          <w:rFonts w:ascii="Times New Roman" w:hAnsi="Times New Roman" w:cs="Times New Roman"/>
          <w:sz w:val="24"/>
          <w:szCs w:val="24"/>
          <w:lang w:val="uk-UA"/>
        </w:rPr>
        <w:t>и на кожну послугу.</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lang w:val="uk-UA"/>
        </w:rPr>
        <w:t>Г</w:t>
      </w:r>
      <w:proofErr w:type="spellStart"/>
      <w:r w:rsidRPr="00C81FE0">
        <w:rPr>
          <w:rFonts w:ascii="Times New Roman" w:hAnsi="Times New Roman" w:cs="Times New Roman"/>
          <w:sz w:val="24"/>
          <w:szCs w:val="24"/>
        </w:rPr>
        <w:t>алузеві</w:t>
      </w:r>
      <w:proofErr w:type="spellEnd"/>
      <w:r w:rsidRPr="00C81FE0">
        <w:rPr>
          <w:rFonts w:ascii="Times New Roman" w:hAnsi="Times New Roman" w:cs="Times New Roman"/>
          <w:sz w:val="24"/>
          <w:szCs w:val="24"/>
        </w:rPr>
        <w:t xml:space="preserve"> порядки </w:t>
      </w:r>
      <w:proofErr w:type="spellStart"/>
      <w:r w:rsidRPr="00C81FE0">
        <w:rPr>
          <w:rFonts w:ascii="Times New Roman" w:hAnsi="Times New Roman" w:cs="Times New Roman"/>
          <w:sz w:val="24"/>
          <w:szCs w:val="24"/>
        </w:rPr>
        <w:t>здійснення</w:t>
      </w:r>
      <w:proofErr w:type="spellEnd"/>
      <w:r w:rsidRPr="00C81FE0">
        <w:rPr>
          <w:rFonts w:ascii="Times New Roman" w:hAnsi="Times New Roman" w:cs="Times New Roman"/>
          <w:sz w:val="24"/>
          <w:szCs w:val="24"/>
        </w:rPr>
        <w:t xml:space="preserve"> державного </w:t>
      </w:r>
      <w:proofErr w:type="spellStart"/>
      <w:r w:rsidRPr="00C81FE0">
        <w:rPr>
          <w:rFonts w:ascii="Times New Roman" w:hAnsi="Times New Roman" w:cs="Times New Roman"/>
          <w:sz w:val="24"/>
          <w:szCs w:val="24"/>
        </w:rPr>
        <w:t>нагляду</w:t>
      </w:r>
      <w:proofErr w:type="spellEnd"/>
      <w:r w:rsidRPr="00C81FE0">
        <w:rPr>
          <w:rFonts w:ascii="Times New Roman" w:hAnsi="Times New Roman" w:cs="Times New Roman"/>
          <w:sz w:val="24"/>
          <w:szCs w:val="24"/>
        </w:rPr>
        <w:t xml:space="preserve"> (контролю) у </w:t>
      </w:r>
      <w:proofErr w:type="spellStart"/>
      <w:r w:rsidRPr="00C81FE0">
        <w:rPr>
          <w:rFonts w:ascii="Times New Roman" w:hAnsi="Times New Roman" w:cs="Times New Roman"/>
          <w:sz w:val="24"/>
          <w:szCs w:val="24"/>
        </w:rPr>
        <w:t>сфері</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господарської</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діяльності</w:t>
      </w:r>
      <w:proofErr w:type="spellEnd"/>
      <w:r w:rsidRPr="00C81FE0">
        <w:rPr>
          <w:rFonts w:ascii="Times New Roman" w:hAnsi="Times New Roman" w:cs="Times New Roman"/>
          <w:sz w:val="24"/>
          <w:szCs w:val="24"/>
          <w:lang w:val="uk-UA"/>
        </w:rPr>
        <w:t>.</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lang w:val="uk-UA"/>
        </w:rPr>
      </w:pPr>
      <w:r w:rsidRPr="00C81FE0">
        <w:rPr>
          <w:rFonts w:ascii="Times New Roman" w:hAnsi="Times New Roman" w:cs="Times New Roman"/>
          <w:sz w:val="24"/>
          <w:szCs w:val="24"/>
        </w:rPr>
        <w:t xml:space="preserve">Порядок </w:t>
      </w:r>
      <w:proofErr w:type="spellStart"/>
      <w:proofErr w:type="gramStart"/>
      <w:r w:rsidRPr="00C81FE0">
        <w:rPr>
          <w:rFonts w:ascii="Times New Roman" w:hAnsi="Times New Roman" w:cs="Times New Roman"/>
          <w:sz w:val="24"/>
          <w:szCs w:val="24"/>
        </w:rPr>
        <w:t>п</w:t>
      </w:r>
      <w:proofErr w:type="gramEnd"/>
      <w:r w:rsidRPr="00C81FE0">
        <w:rPr>
          <w:rFonts w:ascii="Times New Roman" w:hAnsi="Times New Roman" w:cs="Times New Roman"/>
          <w:sz w:val="24"/>
          <w:szCs w:val="24"/>
        </w:rPr>
        <w:t>ідготовки</w:t>
      </w:r>
      <w:proofErr w:type="spellEnd"/>
      <w:r w:rsidRPr="00C81FE0">
        <w:rPr>
          <w:rFonts w:ascii="Times New Roman" w:hAnsi="Times New Roman" w:cs="Times New Roman"/>
          <w:sz w:val="24"/>
          <w:szCs w:val="24"/>
          <w:lang w:val="uk-UA"/>
        </w:rPr>
        <w:t>,</w:t>
      </w:r>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супроводження</w:t>
      </w:r>
      <w:proofErr w:type="spellEnd"/>
      <w:r w:rsidRPr="00C81FE0">
        <w:rPr>
          <w:rFonts w:ascii="Times New Roman" w:hAnsi="Times New Roman" w:cs="Times New Roman"/>
          <w:sz w:val="24"/>
          <w:szCs w:val="24"/>
          <w:lang w:val="uk-UA"/>
        </w:rPr>
        <w:t>, експертизи та погодження</w:t>
      </w:r>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проектів</w:t>
      </w:r>
      <w:proofErr w:type="spellEnd"/>
      <w:r w:rsidRPr="00C81FE0">
        <w:rPr>
          <w:rFonts w:ascii="Times New Roman" w:hAnsi="Times New Roman" w:cs="Times New Roman"/>
          <w:sz w:val="24"/>
          <w:szCs w:val="24"/>
        </w:rPr>
        <w:t xml:space="preserve"> нормативно-</w:t>
      </w:r>
      <w:proofErr w:type="spellStart"/>
      <w:r w:rsidRPr="00C81FE0">
        <w:rPr>
          <w:rFonts w:ascii="Times New Roman" w:hAnsi="Times New Roman" w:cs="Times New Roman"/>
          <w:sz w:val="24"/>
          <w:szCs w:val="24"/>
        </w:rPr>
        <w:t>правових</w:t>
      </w:r>
      <w:proofErr w:type="spellEnd"/>
      <w:r w:rsidRPr="00C81FE0">
        <w:rPr>
          <w:rFonts w:ascii="Times New Roman" w:hAnsi="Times New Roman" w:cs="Times New Roman"/>
          <w:sz w:val="24"/>
          <w:szCs w:val="24"/>
          <w:lang w:val="uk-UA"/>
        </w:rPr>
        <w:t xml:space="preserve"> та регуляторних</w:t>
      </w:r>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актів</w:t>
      </w:r>
      <w:proofErr w:type="spellEnd"/>
      <w:r w:rsidRPr="00C81FE0">
        <w:rPr>
          <w:rFonts w:ascii="Times New Roman" w:hAnsi="Times New Roman" w:cs="Times New Roman"/>
          <w:sz w:val="24"/>
          <w:szCs w:val="24"/>
          <w:lang w:val="uk-UA"/>
        </w:rPr>
        <w:t>.</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lang w:val="uk-UA"/>
        </w:rPr>
        <w:t>П</w:t>
      </w:r>
      <w:bookmarkStart w:id="32" w:name="n387"/>
      <w:bookmarkEnd w:id="32"/>
      <w:proofErr w:type="spellStart"/>
      <w:r w:rsidRPr="00C81FE0">
        <w:rPr>
          <w:rFonts w:ascii="Times New Roman" w:hAnsi="Times New Roman" w:cs="Times New Roman"/>
          <w:sz w:val="24"/>
          <w:szCs w:val="24"/>
        </w:rPr>
        <w:t>роцедури</w:t>
      </w:r>
      <w:proofErr w:type="spellEnd"/>
      <w:r w:rsidRPr="00C81FE0">
        <w:rPr>
          <w:rFonts w:ascii="Times New Roman" w:hAnsi="Times New Roman" w:cs="Times New Roman"/>
          <w:sz w:val="24"/>
          <w:szCs w:val="24"/>
        </w:rPr>
        <w:t>/</w:t>
      </w:r>
      <w:proofErr w:type="spellStart"/>
      <w:r w:rsidRPr="00C81FE0">
        <w:rPr>
          <w:rFonts w:ascii="Times New Roman" w:hAnsi="Times New Roman" w:cs="Times New Roman"/>
          <w:sz w:val="24"/>
          <w:szCs w:val="24"/>
        </w:rPr>
        <w:t>регламенти</w:t>
      </w:r>
      <w:proofErr w:type="spellEnd"/>
      <w:r w:rsidRPr="00C81FE0">
        <w:rPr>
          <w:rFonts w:ascii="Times New Roman" w:hAnsi="Times New Roman" w:cs="Times New Roman"/>
          <w:sz w:val="24"/>
          <w:szCs w:val="24"/>
        </w:rPr>
        <w:t xml:space="preserve">/порядки </w:t>
      </w:r>
      <w:proofErr w:type="spellStart"/>
      <w:r w:rsidRPr="00C81FE0">
        <w:rPr>
          <w:rFonts w:ascii="Times New Roman" w:hAnsi="Times New Roman" w:cs="Times New Roman"/>
          <w:sz w:val="24"/>
          <w:szCs w:val="24"/>
        </w:rPr>
        <w:t>складання</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звітності</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фінансової</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статистичної</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управлінсько</w:t>
      </w:r>
      <w:proofErr w:type="spellEnd"/>
      <w:r w:rsidRPr="00C81FE0">
        <w:rPr>
          <w:rFonts w:ascii="Times New Roman" w:hAnsi="Times New Roman" w:cs="Times New Roman"/>
          <w:sz w:val="24"/>
          <w:szCs w:val="24"/>
          <w:lang w:val="uk-UA"/>
        </w:rPr>
        <w:t>ї тощо) – Положення про порядок складання звітності</w:t>
      </w:r>
      <w:r w:rsidRPr="00C81FE0">
        <w:rPr>
          <w:rFonts w:ascii="Times New Roman" w:hAnsi="Times New Roman" w:cs="Times New Roman"/>
          <w:sz w:val="24"/>
          <w:szCs w:val="24"/>
        </w:rPr>
        <w:t>.</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lang w:val="uk-UA"/>
        </w:rPr>
        <w:t>П</w:t>
      </w:r>
      <w:bookmarkStart w:id="33" w:name="n388"/>
      <w:bookmarkEnd w:id="33"/>
      <w:proofErr w:type="spellStart"/>
      <w:r w:rsidRPr="00C81FE0">
        <w:rPr>
          <w:rFonts w:ascii="Times New Roman" w:hAnsi="Times New Roman" w:cs="Times New Roman"/>
          <w:sz w:val="24"/>
          <w:szCs w:val="24"/>
        </w:rPr>
        <w:t>равила</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підготовки</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погодження</w:t>
      </w:r>
      <w:proofErr w:type="spellEnd"/>
      <w:r w:rsidRPr="00C81FE0">
        <w:rPr>
          <w:rFonts w:ascii="Times New Roman" w:hAnsi="Times New Roman" w:cs="Times New Roman"/>
          <w:sz w:val="24"/>
          <w:szCs w:val="24"/>
        </w:rPr>
        <w:t xml:space="preserve"> та </w:t>
      </w:r>
      <w:proofErr w:type="spellStart"/>
      <w:r w:rsidRPr="00C81FE0">
        <w:rPr>
          <w:rFonts w:ascii="Times New Roman" w:hAnsi="Times New Roman" w:cs="Times New Roman"/>
          <w:sz w:val="24"/>
          <w:szCs w:val="24"/>
        </w:rPr>
        <w:t>укладання</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договорів</w:t>
      </w:r>
      <w:proofErr w:type="spellEnd"/>
      <w:r w:rsidRPr="00C81FE0">
        <w:rPr>
          <w:rFonts w:ascii="Times New Roman" w:hAnsi="Times New Roman" w:cs="Times New Roman"/>
          <w:sz w:val="24"/>
          <w:szCs w:val="24"/>
          <w:lang w:val="uk-UA"/>
        </w:rPr>
        <w:t>, ведення претензійної та позовної роботи  – Положення про порядок ведення договірної, претензійної та позовної роботи</w:t>
      </w:r>
      <w:r w:rsidRPr="00C81FE0">
        <w:rPr>
          <w:rFonts w:ascii="Times New Roman" w:hAnsi="Times New Roman" w:cs="Times New Roman"/>
          <w:sz w:val="24"/>
          <w:szCs w:val="24"/>
        </w:rPr>
        <w:t>.</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lang w:val="uk-UA"/>
        </w:rPr>
        <w:t>П</w:t>
      </w:r>
      <w:bookmarkStart w:id="34" w:name="n389"/>
      <w:bookmarkEnd w:id="34"/>
      <w:proofErr w:type="spellStart"/>
      <w:r w:rsidRPr="00C81FE0">
        <w:rPr>
          <w:rFonts w:ascii="Times New Roman" w:hAnsi="Times New Roman" w:cs="Times New Roman"/>
          <w:sz w:val="24"/>
          <w:szCs w:val="24"/>
        </w:rPr>
        <w:t>равила</w:t>
      </w:r>
      <w:proofErr w:type="spellEnd"/>
      <w:r w:rsidRPr="00C81FE0">
        <w:rPr>
          <w:rFonts w:ascii="Times New Roman" w:hAnsi="Times New Roman" w:cs="Times New Roman"/>
          <w:sz w:val="24"/>
          <w:szCs w:val="24"/>
        </w:rPr>
        <w:t xml:space="preserve">/порядок </w:t>
      </w:r>
      <w:proofErr w:type="spellStart"/>
      <w:r w:rsidRPr="00C81FE0">
        <w:rPr>
          <w:rFonts w:ascii="Times New Roman" w:hAnsi="Times New Roman" w:cs="Times New Roman"/>
          <w:sz w:val="24"/>
          <w:szCs w:val="24"/>
        </w:rPr>
        <w:t>здійснення</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документообігу</w:t>
      </w:r>
      <w:proofErr w:type="spellEnd"/>
      <w:r w:rsidRPr="00C81FE0">
        <w:rPr>
          <w:rFonts w:ascii="Times New Roman" w:hAnsi="Times New Roman" w:cs="Times New Roman"/>
          <w:sz w:val="24"/>
          <w:szCs w:val="24"/>
          <w:lang w:val="uk-UA"/>
        </w:rPr>
        <w:t xml:space="preserve">, </w:t>
      </w:r>
      <w:bookmarkStart w:id="35" w:name="n390"/>
      <w:bookmarkEnd w:id="35"/>
      <w:r w:rsidRPr="00C81FE0">
        <w:rPr>
          <w:rFonts w:ascii="Times New Roman" w:hAnsi="Times New Roman" w:cs="Times New Roman"/>
          <w:sz w:val="24"/>
          <w:szCs w:val="24"/>
          <w:lang w:val="uk-UA"/>
        </w:rPr>
        <w:t>п</w:t>
      </w:r>
      <w:proofErr w:type="spellStart"/>
      <w:r w:rsidRPr="00C81FE0">
        <w:rPr>
          <w:rFonts w:ascii="Times New Roman" w:hAnsi="Times New Roman" w:cs="Times New Roman"/>
          <w:sz w:val="24"/>
          <w:szCs w:val="24"/>
        </w:rPr>
        <w:t>орядок</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формування</w:t>
      </w:r>
      <w:proofErr w:type="spellEnd"/>
      <w:r w:rsidRPr="00C81FE0">
        <w:rPr>
          <w:rFonts w:ascii="Times New Roman" w:hAnsi="Times New Roman" w:cs="Times New Roman"/>
          <w:sz w:val="24"/>
          <w:szCs w:val="24"/>
          <w:lang w:val="uk-UA"/>
        </w:rPr>
        <w:t>, контролю виконання</w:t>
      </w:r>
      <w:r w:rsidRPr="00C81FE0">
        <w:rPr>
          <w:rFonts w:ascii="Times New Roman" w:hAnsi="Times New Roman" w:cs="Times New Roman"/>
          <w:sz w:val="24"/>
          <w:szCs w:val="24"/>
        </w:rPr>
        <w:t xml:space="preserve"> та </w:t>
      </w:r>
      <w:proofErr w:type="spellStart"/>
      <w:r w:rsidRPr="00C81FE0">
        <w:rPr>
          <w:rFonts w:ascii="Times New Roman" w:hAnsi="Times New Roman" w:cs="Times New Roman"/>
          <w:sz w:val="24"/>
          <w:szCs w:val="24"/>
        </w:rPr>
        <w:t>зберігання</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документів</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що</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утворюються</w:t>
      </w:r>
      <w:proofErr w:type="spellEnd"/>
      <w:r w:rsidRPr="00C81FE0">
        <w:rPr>
          <w:rFonts w:ascii="Times New Roman" w:hAnsi="Times New Roman" w:cs="Times New Roman"/>
          <w:sz w:val="24"/>
          <w:szCs w:val="24"/>
        </w:rPr>
        <w:t xml:space="preserve"> в </w:t>
      </w:r>
      <w:proofErr w:type="spellStart"/>
      <w:r w:rsidRPr="00C81FE0">
        <w:rPr>
          <w:rFonts w:ascii="Times New Roman" w:hAnsi="Times New Roman" w:cs="Times New Roman"/>
          <w:sz w:val="24"/>
          <w:szCs w:val="24"/>
        </w:rPr>
        <w:t>діяльності</w:t>
      </w:r>
      <w:proofErr w:type="spellEnd"/>
      <w:r w:rsidRPr="00C81FE0">
        <w:rPr>
          <w:rFonts w:ascii="Times New Roman" w:hAnsi="Times New Roman" w:cs="Times New Roman"/>
          <w:sz w:val="24"/>
          <w:szCs w:val="24"/>
        </w:rPr>
        <w:t xml:space="preserve"> </w:t>
      </w:r>
      <w:r w:rsidRPr="00C81FE0">
        <w:rPr>
          <w:rFonts w:ascii="Times New Roman" w:hAnsi="Times New Roman" w:cs="Times New Roman"/>
          <w:sz w:val="24"/>
          <w:szCs w:val="24"/>
          <w:lang w:val="uk-UA"/>
        </w:rPr>
        <w:t>установ – Інструкція</w:t>
      </w:r>
      <w:r w:rsidRPr="00C81FE0">
        <w:rPr>
          <w:rFonts w:ascii="Times New Roman" w:hAnsi="Times New Roman" w:cs="Times New Roman"/>
          <w:bCs/>
          <w:color w:val="000000"/>
          <w:sz w:val="24"/>
          <w:szCs w:val="24"/>
          <w:shd w:val="clear" w:color="auto" w:fill="FFFFFF"/>
        </w:rPr>
        <w:t xml:space="preserve"> </w:t>
      </w:r>
      <w:r w:rsidRPr="00C81FE0">
        <w:rPr>
          <w:rFonts w:ascii="Times New Roman" w:hAnsi="Times New Roman" w:cs="Times New Roman"/>
          <w:bCs/>
          <w:color w:val="000000"/>
          <w:sz w:val="24"/>
          <w:szCs w:val="24"/>
          <w:shd w:val="clear" w:color="auto" w:fill="FFFFFF"/>
          <w:lang w:val="uk-UA"/>
        </w:rPr>
        <w:t xml:space="preserve"> з</w:t>
      </w:r>
      <w:r w:rsidRPr="00C81FE0">
        <w:rPr>
          <w:rFonts w:ascii="Times New Roman" w:hAnsi="Times New Roman" w:cs="Times New Roman"/>
          <w:b/>
          <w:bCs/>
          <w:color w:val="000000"/>
          <w:sz w:val="24"/>
          <w:szCs w:val="24"/>
          <w:shd w:val="clear" w:color="auto" w:fill="FFFFFF"/>
          <w:lang w:val="uk-UA"/>
        </w:rPr>
        <w:t xml:space="preserve"> </w:t>
      </w:r>
      <w:proofErr w:type="spellStart"/>
      <w:r w:rsidRPr="00C81FE0">
        <w:rPr>
          <w:rFonts w:ascii="Times New Roman" w:hAnsi="Times New Roman" w:cs="Times New Roman"/>
          <w:bCs/>
          <w:color w:val="000000"/>
          <w:sz w:val="24"/>
          <w:szCs w:val="24"/>
          <w:shd w:val="clear" w:color="auto" w:fill="FFFFFF"/>
        </w:rPr>
        <w:t>організації</w:t>
      </w:r>
      <w:proofErr w:type="spellEnd"/>
      <w:r w:rsidRPr="00C81FE0">
        <w:rPr>
          <w:rFonts w:ascii="Times New Roman" w:hAnsi="Times New Roman" w:cs="Times New Roman"/>
          <w:bCs/>
          <w:color w:val="000000"/>
          <w:sz w:val="24"/>
          <w:szCs w:val="24"/>
          <w:shd w:val="clear" w:color="auto" w:fill="FFFFFF"/>
        </w:rPr>
        <w:t xml:space="preserve"> </w:t>
      </w:r>
      <w:proofErr w:type="spellStart"/>
      <w:r w:rsidRPr="00C81FE0">
        <w:rPr>
          <w:rFonts w:ascii="Times New Roman" w:hAnsi="Times New Roman" w:cs="Times New Roman"/>
          <w:bCs/>
          <w:color w:val="000000"/>
          <w:sz w:val="24"/>
          <w:szCs w:val="24"/>
          <w:shd w:val="clear" w:color="auto" w:fill="FFFFFF"/>
        </w:rPr>
        <w:t>діловодства</w:t>
      </w:r>
      <w:proofErr w:type="spellEnd"/>
      <w:r w:rsidRPr="00C81FE0">
        <w:rPr>
          <w:rFonts w:ascii="Times New Roman" w:hAnsi="Times New Roman" w:cs="Times New Roman"/>
          <w:bCs/>
          <w:color w:val="000000"/>
          <w:sz w:val="24"/>
          <w:szCs w:val="24"/>
          <w:shd w:val="clear" w:color="auto" w:fill="FFFFFF"/>
        </w:rPr>
        <w:t xml:space="preserve"> та </w:t>
      </w:r>
      <w:proofErr w:type="spellStart"/>
      <w:r w:rsidRPr="00C81FE0">
        <w:rPr>
          <w:rFonts w:ascii="Times New Roman" w:hAnsi="Times New Roman" w:cs="Times New Roman"/>
          <w:bCs/>
          <w:color w:val="000000"/>
          <w:sz w:val="24"/>
          <w:szCs w:val="24"/>
          <w:shd w:val="clear" w:color="auto" w:fill="FFFFFF"/>
        </w:rPr>
        <w:t>архівного</w:t>
      </w:r>
      <w:proofErr w:type="spellEnd"/>
      <w:r w:rsidRPr="00C81FE0">
        <w:rPr>
          <w:rFonts w:ascii="Times New Roman" w:hAnsi="Times New Roman" w:cs="Times New Roman"/>
          <w:bCs/>
          <w:color w:val="000000"/>
          <w:sz w:val="24"/>
          <w:szCs w:val="24"/>
          <w:shd w:val="clear" w:color="auto" w:fill="FFFFFF"/>
        </w:rPr>
        <w:t xml:space="preserve"> </w:t>
      </w:r>
      <w:proofErr w:type="spellStart"/>
      <w:r w:rsidRPr="00C81FE0">
        <w:rPr>
          <w:rFonts w:ascii="Times New Roman" w:hAnsi="Times New Roman" w:cs="Times New Roman"/>
          <w:bCs/>
          <w:color w:val="000000"/>
          <w:sz w:val="24"/>
          <w:szCs w:val="24"/>
          <w:shd w:val="clear" w:color="auto" w:fill="FFFFFF"/>
        </w:rPr>
        <w:t>зберігання</w:t>
      </w:r>
      <w:proofErr w:type="spellEnd"/>
      <w:r w:rsidRPr="00C81FE0">
        <w:rPr>
          <w:rFonts w:ascii="Times New Roman" w:hAnsi="Times New Roman" w:cs="Times New Roman"/>
          <w:bCs/>
          <w:color w:val="000000"/>
          <w:sz w:val="24"/>
          <w:szCs w:val="24"/>
          <w:shd w:val="clear" w:color="auto" w:fill="FFFFFF"/>
        </w:rPr>
        <w:t xml:space="preserve"> </w:t>
      </w:r>
      <w:proofErr w:type="spellStart"/>
      <w:r w:rsidRPr="00C81FE0">
        <w:rPr>
          <w:rFonts w:ascii="Times New Roman" w:hAnsi="Times New Roman" w:cs="Times New Roman"/>
          <w:bCs/>
          <w:color w:val="000000"/>
          <w:sz w:val="24"/>
          <w:szCs w:val="24"/>
          <w:shd w:val="clear" w:color="auto" w:fill="FFFFFF"/>
        </w:rPr>
        <w:t>документів</w:t>
      </w:r>
      <w:proofErr w:type="spellEnd"/>
      <w:r w:rsidRPr="00C81FE0">
        <w:rPr>
          <w:rFonts w:ascii="Times New Roman" w:hAnsi="Times New Roman" w:cs="Times New Roman"/>
          <w:bCs/>
          <w:color w:val="000000"/>
          <w:sz w:val="24"/>
          <w:szCs w:val="24"/>
          <w:shd w:val="clear" w:color="auto" w:fill="FFFFFF"/>
          <w:lang w:val="uk-UA"/>
        </w:rPr>
        <w:t>,</w:t>
      </w:r>
      <w:r w:rsidRPr="00C81FE0">
        <w:rPr>
          <w:rFonts w:ascii="Times New Roman" w:hAnsi="Times New Roman" w:cs="Times New Roman"/>
          <w:bCs/>
          <w:color w:val="000000"/>
          <w:sz w:val="24"/>
          <w:szCs w:val="24"/>
          <w:shd w:val="clear" w:color="auto" w:fill="FFFFFF"/>
        </w:rPr>
        <w:t xml:space="preserve"> Порядок </w:t>
      </w:r>
      <w:proofErr w:type="spellStart"/>
      <w:r w:rsidRPr="00C81FE0">
        <w:rPr>
          <w:rFonts w:ascii="Times New Roman" w:hAnsi="Times New Roman" w:cs="Times New Roman"/>
          <w:bCs/>
          <w:color w:val="000000"/>
          <w:sz w:val="24"/>
          <w:szCs w:val="24"/>
          <w:shd w:val="clear" w:color="auto" w:fill="FFFFFF"/>
        </w:rPr>
        <w:t>організації</w:t>
      </w:r>
      <w:proofErr w:type="spellEnd"/>
      <w:r w:rsidRPr="00C81FE0">
        <w:rPr>
          <w:rFonts w:ascii="Times New Roman" w:hAnsi="Times New Roman" w:cs="Times New Roman"/>
          <w:bCs/>
          <w:color w:val="000000"/>
          <w:sz w:val="24"/>
          <w:szCs w:val="24"/>
          <w:shd w:val="clear" w:color="auto" w:fill="FFFFFF"/>
        </w:rPr>
        <w:t xml:space="preserve"> та </w:t>
      </w:r>
      <w:proofErr w:type="spellStart"/>
      <w:r w:rsidRPr="00C81FE0">
        <w:rPr>
          <w:rFonts w:ascii="Times New Roman" w:hAnsi="Times New Roman" w:cs="Times New Roman"/>
          <w:bCs/>
          <w:color w:val="000000"/>
          <w:sz w:val="24"/>
          <w:szCs w:val="24"/>
          <w:shd w:val="clear" w:color="auto" w:fill="FFFFFF"/>
        </w:rPr>
        <w:t>здійснення</w:t>
      </w:r>
      <w:proofErr w:type="spellEnd"/>
      <w:r w:rsidRPr="00C81FE0">
        <w:rPr>
          <w:rFonts w:ascii="Times New Roman" w:hAnsi="Times New Roman" w:cs="Times New Roman"/>
          <w:bCs/>
          <w:color w:val="000000"/>
          <w:sz w:val="24"/>
          <w:szCs w:val="24"/>
          <w:shd w:val="clear" w:color="auto" w:fill="FFFFFF"/>
        </w:rPr>
        <w:t xml:space="preserve"> контролю за </w:t>
      </w:r>
      <w:proofErr w:type="spellStart"/>
      <w:r w:rsidRPr="00C81FE0">
        <w:rPr>
          <w:rFonts w:ascii="Times New Roman" w:hAnsi="Times New Roman" w:cs="Times New Roman"/>
          <w:bCs/>
          <w:color w:val="000000"/>
          <w:sz w:val="24"/>
          <w:szCs w:val="24"/>
          <w:shd w:val="clear" w:color="auto" w:fill="FFFFFF"/>
        </w:rPr>
        <w:t>виконанням</w:t>
      </w:r>
      <w:proofErr w:type="spellEnd"/>
      <w:r w:rsidRPr="00C81FE0">
        <w:rPr>
          <w:rFonts w:ascii="Times New Roman" w:hAnsi="Times New Roman" w:cs="Times New Roman"/>
          <w:bCs/>
          <w:color w:val="000000"/>
          <w:sz w:val="24"/>
          <w:szCs w:val="24"/>
          <w:shd w:val="clear" w:color="auto" w:fill="FFFFFF"/>
        </w:rPr>
        <w:t xml:space="preserve"> </w:t>
      </w:r>
      <w:proofErr w:type="spellStart"/>
      <w:r w:rsidRPr="00C81FE0">
        <w:rPr>
          <w:rFonts w:ascii="Times New Roman" w:hAnsi="Times New Roman" w:cs="Times New Roman"/>
          <w:bCs/>
          <w:color w:val="000000"/>
          <w:sz w:val="24"/>
          <w:szCs w:val="24"/>
          <w:shd w:val="clear" w:color="auto" w:fill="FFFFFF"/>
        </w:rPr>
        <w:t>документів</w:t>
      </w:r>
      <w:proofErr w:type="spellEnd"/>
      <w:r w:rsidRPr="00C81FE0">
        <w:rPr>
          <w:rFonts w:ascii="Times New Roman" w:hAnsi="Times New Roman" w:cs="Times New Roman"/>
          <w:bCs/>
          <w:color w:val="000000"/>
          <w:sz w:val="24"/>
          <w:szCs w:val="24"/>
          <w:shd w:val="clear" w:color="auto" w:fill="FFFFFF"/>
          <w:lang w:val="uk-UA"/>
        </w:rPr>
        <w:t>, Н</w:t>
      </w:r>
      <w:proofErr w:type="spellStart"/>
      <w:r w:rsidRPr="00C81FE0">
        <w:rPr>
          <w:rFonts w:ascii="Times New Roman" w:hAnsi="Times New Roman" w:cs="Times New Roman"/>
          <w:bCs/>
          <w:color w:val="000000"/>
          <w:sz w:val="24"/>
          <w:szCs w:val="24"/>
          <w:shd w:val="clear" w:color="auto" w:fill="FFFFFF"/>
        </w:rPr>
        <w:t>оменклатур</w:t>
      </w:r>
      <w:proofErr w:type="spellEnd"/>
      <w:r w:rsidRPr="00C81FE0">
        <w:rPr>
          <w:rFonts w:ascii="Times New Roman" w:hAnsi="Times New Roman" w:cs="Times New Roman"/>
          <w:bCs/>
          <w:color w:val="000000"/>
          <w:sz w:val="24"/>
          <w:szCs w:val="24"/>
          <w:shd w:val="clear" w:color="auto" w:fill="FFFFFF"/>
          <w:lang w:val="uk-UA"/>
        </w:rPr>
        <w:t>а</w:t>
      </w:r>
      <w:r w:rsidRPr="00C81FE0">
        <w:rPr>
          <w:rFonts w:ascii="Times New Roman" w:hAnsi="Times New Roman" w:cs="Times New Roman"/>
          <w:bCs/>
          <w:color w:val="000000"/>
          <w:sz w:val="24"/>
          <w:szCs w:val="24"/>
          <w:shd w:val="clear" w:color="auto" w:fill="FFFFFF"/>
        </w:rPr>
        <w:t xml:space="preserve"> справ, </w:t>
      </w:r>
      <w:proofErr w:type="spellStart"/>
      <w:r w:rsidRPr="00C81FE0">
        <w:rPr>
          <w:rFonts w:ascii="Times New Roman" w:hAnsi="Times New Roman" w:cs="Times New Roman"/>
          <w:bCs/>
          <w:color w:val="000000"/>
          <w:sz w:val="24"/>
          <w:szCs w:val="24"/>
          <w:shd w:val="clear" w:color="auto" w:fill="FFFFFF"/>
        </w:rPr>
        <w:t>погоджен</w:t>
      </w:r>
      <w:proofErr w:type="spellEnd"/>
      <w:r w:rsidRPr="00C81FE0">
        <w:rPr>
          <w:rFonts w:ascii="Times New Roman" w:hAnsi="Times New Roman" w:cs="Times New Roman"/>
          <w:bCs/>
          <w:color w:val="000000"/>
          <w:sz w:val="24"/>
          <w:szCs w:val="24"/>
          <w:shd w:val="clear" w:color="auto" w:fill="FFFFFF"/>
          <w:lang w:val="uk-UA"/>
        </w:rPr>
        <w:t>а</w:t>
      </w:r>
      <w:r w:rsidRPr="00C81FE0">
        <w:rPr>
          <w:rFonts w:ascii="Times New Roman" w:hAnsi="Times New Roman" w:cs="Times New Roman"/>
          <w:bCs/>
          <w:color w:val="000000"/>
          <w:sz w:val="24"/>
          <w:szCs w:val="24"/>
          <w:shd w:val="clear" w:color="auto" w:fill="FFFFFF"/>
        </w:rPr>
        <w:t xml:space="preserve"> з </w:t>
      </w:r>
      <w:proofErr w:type="spellStart"/>
      <w:r w:rsidRPr="00C81FE0">
        <w:rPr>
          <w:rFonts w:ascii="Times New Roman" w:hAnsi="Times New Roman" w:cs="Times New Roman"/>
          <w:bCs/>
          <w:color w:val="000000"/>
          <w:sz w:val="24"/>
          <w:szCs w:val="24"/>
          <w:shd w:val="clear" w:color="auto" w:fill="FFFFFF"/>
        </w:rPr>
        <w:t>уповноваженими</w:t>
      </w:r>
      <w:proofErr w:type="spellEnd"/>
      <w:r w:rsidRPr="00C81FE0">
        <w:rPr>
          <w:rFonts w:ascii="Times New Roman" w:hAnsi="Times New Roman" w:cs="Times New Roman"/>
          <w:bCs/>
          <w:color w:val="000000"/>
          <w:sz w:val="24"/>
          <w:szCs w:val="24"/>
          <w:shd w:val="clear" w:color="auto" w:fill="FFFFFF"/>
        </w:rPr>
        <w:t xml:space="preserve"> </w:t>
      </w:r>
      <w:proofErr w:type="spellStart"/>
      <w:r w:rsidRPr="00C81FE0">
        <w:rPr>
          <w:rFonts w:ascii="Times New Roman" w:hAnsi="Times New Roman" w:cs="Times New Roman"/>
          <w:bCs/>
          <w:color w:val="000000"/>
          <w:sz w:val="24"/>
          <w:szCs w:val="24"/>
          <w:shd w:val="clear" w:color="auto" w:fill="FFFFFF"/>
        </w:rPr>
        <w:t>установами</w:t>
      </w:r>
      <w:proofErr w:type="spellEnd"/>
      <w:r w:rsidRPr="00C81FE0">
        <w:rPr>
          <w:rFonts w:ascii="Times New Roman" w:hAnsi="Times New Roman" w:cs="Times New Roman"/>
          <w:sz w:val="24"/>
          <w:szCs w:val="24"/>
          <w:lang w:val="uk-UA"/>
        </w:rPr>
        <w:t>.</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lang w:val="uk-UA"/>
        </w:rPr>
        <w:t>П</w:t>
      </w:r>
      <w:bookmarkStart w:id="36" w:name="n391"/>
      <w:bookmarkStart w:id="37" w:name="n392"/>
      <w:bookmarkEnd w:id="36"/>
      <w:bookmarkEnd w:id="37"/>
      <w:proofErr w:type="spellStart"/>
      <w:r w:rsidRPr="00C81FE0">
        <w:rPr>
          <w:rFonts w:ascii="Times New Roman" w:hAnsi="Times New Roman" w:cs="Times New Roman"/>
          <w:sz w:val="24"/>
          <w:szCs w:val="24"/>
        </w:rPr>
        <w:t>орядок</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надання</w:t>
      </w:r>
      <w:proofErr w:type="spellEnd"/>
      <w:r w:rsidRPr="00C81FE0">
        <w:rPr>
          <w:rFonts w:ascii="Times New Roman" w:hAnsi="Times New Roman" w:cs="Times New Roman"/>
          <w:sz w:val="24"/>
          <w:szCs w:val="24"/>
        </w:rPr>
        <w:t xml:space="preserve">, контролю за </w:t>
      </w:r>
      <w:proofErr w:type="spellStart"/>
      <w:r w:rsidRPr="00C81FE0">
        <w:rPr>
          <w:rFonts w:ascii="Times New Roman" w:hAnsi="Times New Roman" w:cs="Times New Roman"/>
          <w:sz w:val="24"/>
          <w:szCs w:val="24"/>
        </w:rPr>
        <w:t>використанням</w:t>
      </w:r>
      <w:proofErr w:type="spellEnd"/>
      <w:r w:rsidRPr="00C81FE0">
        <w:rPr>
          <w:rFonts w:ascii="Times New Roman" w:hAnsi="Times New Roman" w:cs="Times New Roman"/>
          <w:sz w:val="24"/>
          <w:szCs w:val="24"/>
        </w:rPr>
        <w:t xml:space="preserve"> та </w:t>
      </w:r>
      <w:proofErr w:type="spellStart"/>
      <w:r w:rsidRPr="00C81FE0">
        <w:rPr>
          <w:rFonts w:ascii="Times New Roman" w:hAnsi="Times New Roman" w:cs="Times New Roman"/>
          <w:sz w:val="24"/>
          <w:szCs w:val="24"/>
        </w:rPr>
        <w:t>скасуванням</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довіреностей</w:t>
      </w:r>
      <w:proofErr w:type="spellEnd"/>
      <w:r w:rsidRPr="00C81FE0">
        <w:rPr>
          <w:rFonts w:ascii="Times New Roman" w:hAnsi="Times New Roman" w:cs="Times New Roman"/>
          <w:sz w:val="24"/>
          <w:szCs w:val="24"/>
        </w:rPr>
        <w:t xml:space="preserve"> на </w:t>
      </w:r>
      <w:proofErr w:type="spellStart"/>
      <w:r w:rsidRPr="00C81FE0">
        <w:rPr>
          <w:rFonts w:ascii="Times New Roman" w:hAnsi="Times New Roman" w:cs="Times New Roman"/>
          <w:sz w:val="24"/>
          <w:szCs w:val="24"/>
        </w:rPr>
        <w:t>здійснення</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правочинів</w:t>
      </w:r>
      <w:proofErr w:type="spellEnd"/>
      <w:r w:rsidRPr="00C81FE0">
        <w:rPr>
          <w:rFonts w:ascii="Times New Roman" w:hAnsi="Times New Roman" w:cs="Times New Roman"/>
          <w:sz w:val="24"/>
          <w:szCs w:val="24"/>
        </w:rPr>
        <w:t>.</w:t>
      </w:r>
      <w:bookmarkStart w:id="38" w:name="n393"/>
      <w:bookmarkEnd w:id="38"/>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rPr>
        <w:t xml:space="preserve">Правила </w:t>
      </w:r>
      <w:proofErr w:type="spellStart"/>
      <w:r w:rsidRPr="00C81FE0">
        <w:rPr>
          <w:rFonts w:ascii="Times New Roman" w:hAnsi="Times New Roman" w:cs="Times New Roman"/>
          <w:sz w:val="24"/>
          <w:szCs w:val="24"/>
        </w:rPr>
        <w:t>укладання</w:t>
      </w:r>
      <w:proofErr w:type="spellEnd"/>
      <w:r w:rsidRPr="00C81FE0">
        <w:rPr>
          <w:rFonts w:ascii="Times New Roman" w:hAnsi="Times New Roman" w:cs="Times New Roman"/>
          <w:sz w:val="24"/>
          <w:szCs w:val="24"/>
        </w:rPr>
        <w:t xml:space="preserve"> з </w:t>
      </w:r>
      <w:proofErr w:type="spellStart"/>
      <w:r w:rsidRPr="00C81FE0">
        <w:rPr>
          <w:rFonts w:ascii="Times New Roman" w:hAnsi="Times New Roman" w:cs="Times New Roman"/>
          <w:sz w:val="24"/>
          <w:szCs w:val="24"/>
        </w:rPr>
        <w:t>працівниками</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договорі</w:t>
      </w:r>
      <w:proofErr w:type="gramStart"/>
      <w:r w:rsidRPr="00C81FE0">
        <w:rPr>
          <w:rFonts w:ascii="Times New Roman" w:hAnsi="Times New Roman" w:cs="Times New Roman"/>
          <w:sz w:val="24"/>
          <w:szCs w:val="24"/>
        </w:rPr>
        <w:t>в</w:t>
      </w:r>
      <w:proofErr w:type="spellEnd"/>
      <w:proofErr w:type="gramEnd"/>
      <w:r w:rsidRPr="00C81FE0">
        <w:rPr>
          <w:rFonts w:ascii="Times New Roman" w:hAnsi="Times New Roman" w:cs="Times New Roman"/>
          <w:sz w:val="24"/>
          <w:szCs w:val="24"/>
        </w:rPr>
        <w:t xml:space="preserve"> про </w:t>
      </w:r>
      <w:proofErr w:type="spellStart"/>
      <w:r w:rsidRPr="00C81FE0">
        <w:rPr>
          <w:rFonts w:ascii="Times New Roman" w:hAnsi="Times New Roman" w:cs="Times New Roman"/>
          <w:sz w:val="24"/>
          <w:szCs w:val="24"/>
        </w:rPr>
        <w:t>матеріальну</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відповідальність</w:t>
      </w:r>
      <w:proofErr w:type="spellEnd"/>
      <w:r w:rsidRPr="00C81FE0">
        <w:rPr>
          <w:rFonts w:ascii="Times New Roman" w:hAnsi="Times New Roman" w:cs="Times New Roman"/>
          <w:sz w:val="24"/>
          <w:szCs w:val="24"/>
        </w:rPr>
        <w:t>.</w:t>
      </w:r>
      <w:bookmarkStart w:id="39" w:name="n394"/>
      <w:bookmarkEnd w:id="39"/>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rPr>
        <w:t xml:space="preserve">Порядок та </w:t>
      </w:r>
      <w:proofErr w:type="spellStart"/>
      <w:r w:rsidRPr="00C81FE0">
        <w:rPr>
          <w:rFonts w:ascii="Times New Roman" w:hAnsi="Times New Roman" w:cs="Times New Roman"/>
          <w:sz w:val="24"/>
          <w:szCs w:val="24"/>
        </w:rPr>
        <w:t>процедури</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проведення</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інвентаризацій</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матеріальних</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цінностей</w:t>
      </w:r>
      <w:proofErr w:type="spellEnd"/>
      <w:r w:rsidRPr="00C81FE0">
        <w:rPr>
          <w:rFonts w:ascii="Times New Roman" w:hAnsi="Times New Roman" w:cs="Times New Roman"/>
          <w:sz w:val="24"/>
          <w:szCs w:val="24"/>
        </w:rPr>
        <w:t xml:space="preserve"> та </w:t>
      </w:r>
      <w:proofErr w:type="spellStart"/>
      <w:r w:rsidRPr="00C81FE0">
        <w:rPr>
          <w:rFonts w:ascii="Times New Roman" w:hAnsi="Times New Roman" w:cs="Times New Roman"/>
          <w:sz w:val="24"/>
          <w:szCs w:val="24"/>
        </w:rPr>
        <w:t>активів</w:t>
      </w:r>
      <w:proofErr w:type="spellEnd"/>
      <w:r w:rsidRPr="00C81FE0">
        <w:rPr>
          <w:rFonts w:ascii="Times New Roman" w:hAnsi="Times New Roman" w:cs="Times New Roman"/>
          <w:sz w:val="24"/>
          <w:szCs w:val="24"/>
          <w:lang w:val="uk-UA"/>
        </w:rPr>
        <w:t xml:space="preserve"> громади</w:t>
      </w:r>
      <w:r w:rsidRPr="00C81FE0">
        <w:rPr>
          <w:rFonts w:ascii="Times New Roman" w:hAnsi="Times New Roman" w:cs="Times New Roman"/>
          <w:sz w:val="24"/>
          <w:szCs w:val="24"/>
        </w:rPr>
        <w:t>.</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lang w:val="uk-UA"/>
        </w:rPr>
        <w:t>Пор</w:t>
      </w:r>
      <w:bookmarkStart w:id="40" w:name="n395"/>
      <w:bookmarkStart w:id="41" w:name="n397"/>
      <w:bookmarkStart w:id="42" w:name="n398"/>
      <w:bookmarkEnd w:id="40"/>
      <w:bookmarkEnd w:id="41"/>
      <w:bookmarkEnd w:id="42"/>
      <w:proofErr w:type="spellStart"/>
      <w:r w:rsidRPr="00C81FE0">
        <w:rPr>
          <w:rFonts w:ascii="Times New Roman" w:hAnsi="Times New Roman" w:cs="Times New Roman"/>
          <w:sz w:val="24"/>
          <w:szCs w:val="24"/>
        </w:rPr>
        <w:t>ядок</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захисту</w:t>
      </w:r>
      <w:bookmarkStart w:id="43" w:name="n399"/>
      <w:bookmarkEnd w:id="43"/>
      <w:proofErr w:type="spellEnd"/>
      <w:r w:rsidRPr="00C81FE0">
        <w:rPr>
          <w:rFonts w:ascii="Times New Roman" w:hAnsi="Times New Roman" w:cs="Times New Roman"/>
          <w:sz w:val="24"/>
          <w:szCs w:val="24"/>
          <w:lang w:val="uk-UA"/>
        </w:rPr>
        <w:t xml:space="preserve">, </w:t>
      </w:r>
      <w:proofErr w:type="spellStart"/>
      <w:r w:rsidRPr="00C81FE0">
        <w:rPr>
          <w:rFonts w:ascii="Times New Roman" w:hAnsi="Times New Roman" w:cs="Times New Roman"/>
          <w:sz w:val="24"/>
          <w:szCs w:val="24"/>
        </w:rPr>
        <w:t>зберігання</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переміщення</w:t>
      </w:r>
      <w:proofErr w:type="spellEnd"/>
      <w:r w:rsidRPr="00C81FE0">
        <w:rPr>
          <w:rFonts w:ascii="Times New Roman" w:hAnsi="Times New Roman" w:cs="Times New Roman"/>
          <w:sz w:val="24"/>
          <w:szCs w:val="24"/>
        </w:rPr>
        <w:t xml:space="preserve"> та </w:t>
      </w:r>
      <w:proofErr w:type="spellStart"/>
      <w:r w:rsidRPr="00C81FE0">
        <w:rPr>
          <w:rFonts w:ascii="Times New Roman" w:hAnsi="Times New Roman" w:cs="Times New Roman"/>
          <w:sz w:val="24"/>
          <w:szCs w:val="24"/>
        </w:rPr>
        <w:t>обліку</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матеріальних</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цінностей</w:t>
      </w:r>
      <w:proofErr w:type="spellEnd"/>
      <w:r w:rsidRPr="00C81FE0">
        <w:rPr>
          <w:rFonts w:ascii="Times New Roman" w:hAnsi="Times New Roman" w:cs="Times New Roman"/>
          <w:sz w:val="24"/>
          <w:szCs w:val="24"/>
        </w:rPr>
        <w:t>.</w:t>
      </w:r>
      <w:r w:rsidRPr="00C81FE0">
        <w:rPr>
          <w:rFonts w:ascii="Times New Roman" w:hAnsi="Times New Roman" w:cs="Times New Roman"/>
          <w:sz w:val="24"/>
          <w:szCs w:val="24"/>
          <w:lang w:val="uk-UA"/>
        </w:rPr>
        <w:t xml:space="preserve"> </w:t>
      </w:r>
      <w:bookmarkStart w:id="44" w:name="n400"/>
      <w:bookmarkEnd w:id="44"/>
    </w:p>
    <w:p w:rsidR="00D27E84" w:rsidRPr="00C81FE0" w:rsidRDefault="00D27E84" w:rsidP="00C81FE0">
      <w:pPr>
        <w:pStyle w:val="a7"/>
        <w:numPr>
          <w:ilvl w:val="0"/>
          <w:numId w:val="13"/>
        </w:numPr>
        <w:tabs>
          <w:tab w:val="left" w:pos="1276"/>
        </w:tabs>
        <w:spacing w:after="0" w:line="240" w:lineRule="auto"/>
        <w:ind w:left="0" w:firstLine="709"/>
        <w:rPr>
          <w:rFonts w:ascii="Times New Roman" w:hAnsi="Times New Roman" w:cs="Times New Roman"/>
          <w:sz w:val="24"/>
          <w:szCs w:val="24"/>
        </w:rPr>
      </w:pPr>
      <w:r w:rsidRPr="00C81FE0">
        <w:rPr>
          <w:rFonts w:ascii="Times New Roman" w:hAnsi="Times New Roman" w:cs="Times New Roman"/>
          <w:bCs/>
          <w:sz w:val="24"/>
          <w:szCs w:val="24"/>
          <w:lang w:val="uk-UA"/>
        </w:rPr>
        <w:t>Порядки використання активів (майна, землі): оренда, приватизація, викуп, інші види відчуження – Положення, затверджені радою.</w:t>
      </w:r>
    </w:p>
    <w:p w:rsidR="00D27E84" w:rsidRPr="00C81FE0" w:rsidRDefault="00D27E84" w:rsidP="00C81FE0">
      <w:pPr>
        <w:pStyle w:val="a7"/>
        <w:numPr>
          <w:ilvl w:val="0"/>
          <w:numId w:val="13"/>
        </w:numPr>
        <w:tabs>
          <w:tab w:val="left" w:pos="1276"/>
        </w:tabs>
        <w:spacing w:after="0" w:line="240" w:lineRule="auto"/>
        <w:ind w:left="0" w:firstLine="709"/>
        <w:rPr>
          <w:rFonts w:ascii="Times New Roman" w:hAnsi="Times New Roman" w:cs="Times New Roman"/>
          <w:sz w:val="24"/>
          <w:szCs w:val="24"/>
        </w:rPr>
      </w:pPr>
      <w:r w:rsidRPr="00C81FE0">
        <w:rPr>
          <w:rFonts w:ascii="Times New Roman" w:hAnsi="Times New Roman" w:cs="Times New Roman"/>
          <w:bCs/>
          <w:sz w:val="24"/>
          <w:szCs w:val="24"/>
          <w:lang w:val="uk-UA"/>
        </w:rPr>
        <w:t>Порядок роботи з об</w:t>
      </w:r>
      <w:r w:rsidRPr="00C81FE0">
        <w:rPr>
          <w:rFonts w:ascii="Times New Roman" w:hAnsi="Times New Roman" w:cs="Times New Roman"/>
          <w:bCs/>
          <w:sz w:val="24"/>
          <w:szCs w:val="24"/>
        </w:rPr>
        <w:t>’</w:t>
      </w:r>
      <w:proofErr w:type="spellStart"/>
      <w:r w:rsidRPr="00C81FE0">
        <w:rPr>
          <w:rFonts w:ascii="Times New Roman" w:hAnsi="Times New Roman" w:cs="Times New Roman"/>
          <w:bCs/>
          <w:sz w:val="24"/>
          <w:szCs w:val="24"/>
          <w:lang w:val="uk-UA"/>
        </w:rPr>
        <w:t>єктами</w:t>
      </w:r>
      <w:proofErr w:type="spellEnd"/>
      <w:r w:rsidRPr="00C81FE0">
        <w:rPr>
          <w:rFonts w:ascii="Times New Roman" w:hAnsi="Times New Roman" w:cs="Times New Roman"/>
          <w:bCs/>
          <w:sz w:val="24"/>
          <w:szCs w:val="24"/>
          <w:lang w:val="uk-UA"/>
        </w:rPr>
        <w:t xml:space="preserve"> безхазяйного майна та </w:t>
      </w:r>
      <w:proofErr w:type="spellStart"/>
      <w:r w:rsidRPr="00C81FE0">
        <w:rPr>
          <w:rFonts w:ascii="Times New Roman" w:hAnsi="Times New Roman" w:cs="Times New Roman"/>
          <w:bCs/>
          <w:sz w:val="24"/>
          <w:szCs w:val="24"/>
          <w:lang w:val="uk-UA"/>
        </w:rPr>
        <w:t>відумерлої</w:t>
      </w:r>
      <w:proofErr w:type="spellEnd"/>
      <w:r w:rsidRPr="00C81FE0">
        <w:rPr>
          <w:rFonts w:ascii="Times New Roman" w:hAnsi="Times New Roman" w:cs="Times New Roman"/>
          <w:bCs/>
          <w:sz w:val="24"/>
          <w:szCs w:val="24"/>
          <w:lang w:val="uk-UA"/>
        </w:rPr>
        <w:t xml:space="preserve"> спадщини – Положення про роботу з об</w:t>
      </w:r>
      <w:r w:rsidRPr="00C81FE0">
        <w:rPr>
          <w:rFonts w:ascii="Times New Roman" w:hAnsi="Times New Roman" w:cs="Times New Roman"/>
          <w:bCs/>
          <w:sz w:val="24"/>
          <w:szCs w:val="24"/>
        </w:rPr>
        <w:t>’</w:t>
      </w:r>
      <w:proofErr w:type="spellStart"/>
      <w:r w:rsidRPr="00C81FE0">
        <w:rPr>
          <w:rFonts w:ascii="Times New Roman" w:hAnsi="Times New Roman" w:cs="Times New Roman"/>
          <w:bCs/>
          <w:sz w:val="24"/>
          <w:szCs w:val="24"/>
          <w:lang w:val="uk-UA"/>
        </w:rPr>
        <w:t>єктами</w:t>
      </w:r>
      <w:proofErr w:type="spellEnd"/>
      <w:r w:rsidRPr="00C81FE0">
        <w:rPr>
          <w:rFonts w:ascii="Times New Roman" w:hAnsi="Times New Roman" w:cs="Times New Roman"/>
          <w:bCs/>
          <w:sz w:val="24"/>
          <w:szCs w:val="24"/>
          <w:lang w:val="uk-UA"/>
        </w:rPr>
        <w:t xml:space="preserve"> безхазяйного майна та </w:t>
      </w:r>
      <w:proofErr w:type="spellStart"/>
      <w:r w:rsidRPr="00C81FE0">
        <w:rPr>
          <w:rFonts w:ascii="Times New Roman" w:hAnsi="Times New Roman" w:cs="Times New Roman"/>
          <w:bCs/>
          <w:sz w:val="24"/>
          <w:szCs w:val="24"/>
          <w:lang w:val="uk-UA"/>
        </w:rPr>
        <w:t>відумерлої</w:t>
      </w:r>
      <w:proofErr w:type="spellEnd"/>
      <w:r w:rsidRPr="00C81FE0">
        <w:rPr>
          <w:rFonts w:ascii="Times New Roman" w:hAnsi="Times New Roman" w:cs="Times New Roman"/>
          <w:bCs/>
          <w:sz w:val="24"/>
          <w:szCs w:val="24"/>
          <w:lang w:val="uk-UA"/>
        </w:rPr>
        <w:t xml:space="preserve"> спадщини.</w:t>
      </w:r>
    </w:p>
    <w:p w:rsidR="00D27E84" w:rsidRPr="00C81FE0" w:rsidRDefault="00D27E84" w:rsidP="00C81FE0">
      <w:pPr>
        <w:pStyle w:val="a7"/>
        <w:numPr>
          <w:ilvl w:val="0"/>
          <w:numId w:val="13"/>
        </w:numPr>
        <w:tabs>
          <w:tab w:val="left" w:pos="1276"/>
        </w:tabs>
        <w:spacing w:after="0" w:line="240" w:lineRule="auto"/>
        <w:ind w:left="0" w:firstLine="709"/>
        <w:rPr>
          <w:rFonts w:ascii="Times New Roman" w:hAnsi="Times New Roman" w:cs="Times New Roman"/>
          <w:sz w:val="24"/>
          <w:szCs w:val="24"/>
        </w:rPr>
      </w:pPr>
      <w:r w:rsidRPr="00C81FE0">
        <w:rPr>
          <w:rFonts w:ascii="Times New Roman" w:hAnsi="Times New Roman" w:cs="Times New Roman"/>
          <w:bCs/>
          <w:sz w:val="24"/>
          <w:szCs w:val="24"/>
          <w:lang w:val="uk-UA"/>
        </w:rPr>
        <w:t xml:space="preserve">Титульні списки </w:t>
      </w:r>
      <w:r w:rsidRPr="00C81FE0">
        <w:rPr>
          <w:rFonts w:ascii="Times New Roman" w:hAnsi="Times New Roman" w:cs="Times New Roman"/>
          <w:bCs/>
          <w:sz w:val="24"/>
          <w:szCs w:val="24"/>
        </w:rPr>
        <w:t xml:space="preserve">на </w:t>
      </w:r>
      <w:proofErr w:type="spellStart"/>
      <w:r w:rsidRPr="00C81FE0">
        <w:rPr>
          <w:rFonts w:ascii="Times New Roman" w:hAnsi="Times New Roman" w:cs="Times New Roman"/>
          <w:bCs/>
          <w:sz w:val="24"/>
          <w:szCs w:val="24"/>
        </w:rPr>
        <w:t>проведення</w:t>
      </w:r>
      <w:proofErr w:type="spellEnd"/>
      <w:r w:rsidRPr="00C81FE0">
        <w:rPr>
          <w:rFonts w:ascii="Times New Roman" w:hAnsi="Times New Roman" w:cs="Times New Roman"/>
          <w:bCs/>
          <w:sz w:val="24"/>
          <w:szCs w:val="24"/>
        </w:rPr>
        <w:t xml:space="preserve"> </w:t>
      </w:r>
      <w:proofErr w:type="spellStart"/>
      <w:r w:rsidRPr="00C81FE0">
        <w:rPr>
          <w:rFonts w:ascii="Times New Roman" w:hAnsi="Times New Roman" w:cs="Times New Roman"/>
          <w:bCs/>
          <w:sz w:val="24"/>
          <w:szCs w:val="24"/>
        </w:rPr>
        <w:t>капітального</w:t>
      </w:r>
      <w:proofErr w:type="spellEnd"/>
      <w:r w:rsidRPr="00C81FE0">
        <w:rPr>
          <w:rFonts w:ascii="Times New Roman" w:hAnsi="Times New Roman" w:cs="Times New Roman"/>
          <w:bCs/>
          <w:sz w:val="24"/>
          <w:szCs w:val="24"/>
        </w:rPr>
        <w:t xml:space="preserve"> та поточного ремонту, </w:t>
      </w:r>
      <w:proofErr w:type="spellStart"/>
      <w:r w:rsidRPr="00C81FE0">
        <w:rPr>
          <w:rFonts w:ascii="Times New Roman" w:hAnsi="Times New Roman" w:cs="Times New Roman"/>
          <w:bCs/>
          <w:sz w:val="24"/>
          <w:szCs w:val="24"/>
        </w:rPr>
        <w:t>будівництва</w:t>
      </w:r>
      <w:proofErr w:type="spellEnd"/>
      <w:r w:rsidRPr="00C81FE0">
        <w:rPr>
          <w:rFonts w:ascii="Times New Roman" w:hAnsi="Times New Roman" w:cs="Times New Roman"/>
          <w:bCs/>
          <w:sz w:val="24"/>
          <w:szCs w:val="24"/>
        </w:rPr>
        <w:t xml:space="preserve">, </w:t>
      </w:r>
      <w:proofErr w:type="spellStart"/>
      <w:r w:rsidRPr="00C81FE0">
        <w:rPr>
          <w:rFonts w:ascii="Times New Roman" w:hAnsi="Times New Roman" w:cs="Times New Roman"/>
          <w:bCs/>
          <w:sz w:val="24"/>
          <w:szCs w:val="24"/>
        </w:rPr>
        <w:t>реконструкції</w:t>
      </w:r>
      <w:proofErr w:type="spellEnd"/>
      <w:r w:rsidRPr="00C81FE0">
        <w:rPr>
          <w:rFonts w:ascii="Times New Roman" w:hAnsi="Times New Roman" w:cs="Times New Roman"/>
          <w:bCs/>
          <w:sz w:val="24"/>
          <w:szCs w:val="24"/>
        </w:rPr>
        <w:t xml:space="preserve"> та благоустрою</w:t>
      </w:r>
      <w:r w:rsidRPr="00C81FE0">
        <w:rPr>
          <w:rFonts w:ascii="Times New Roman" w:hAnsi="Times New Roman" w:cs="Times New Roman"/>
          <w:bCs/>
          <w:sz w:val="24"/>
          <w:szCs w:val="24"/>
          <w:lang w:val="uk-UA"/>
        </w:rPr>
        <w:t xml:space="preserve"> (затверджуються та оприлюднюються щорічно)</w:t>
      </w:r>
      <w:r w:rsidRPr="00C81FE0">
        <w:rPr>
          <w:rFonts w:ascii="Times New Roman" w:hAnsi="Times New Roman" w:cs="Times New Roman"/>
          <w:bCs/>
          <w:sz w:val="24"/>
          <w:szCs w:val="24"/>
        </w:rPr>
        <w:t>.</w:t>
      </w:r>
      <w:r w:rsidRPr="00C81FE0">
        <w:rPr>
          <w:rFonts w:ascii="Times New Roman" w:hAnsi="Times New Roman" w:cs="Times New Roman"/>
          <w:sz w:val="24"/>
          <w:szCs w:val="24"/>
        </w:rPr>
        <w:t xml:space="preserve"> </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rPr>
        <w:t xml:space="preserve">Порядок </w:t>
      </w:r>
      <w:proofErr w:type="spellStart"/>
      <w:r w:rsidRPr="00C81FE0">
        <w:rPr>
          <w:rFonts w:ascii="Times New Roman" w:hAnsi="Times New Roman" w:cs="Times New Roman"/>
          <w:sz w:val="24"/>
          <w:szCs w:val="24"/>
        </w:rPr>
        <w:t>зберігання</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захисту</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використання</w:t>
      </w:r>
      <w:proofErr w:type="spellEnd"/>
      <w:r w:rsidRPr="00C81FE0">
        <w:rPr>
          <w:rFonts w:ascii="Times New Roman" w:hAnsi="Times New Roman" w:cs="Times New Roman"/>
          <w:sz w:val="24"/>
          <w:szCs w:val="24"/>
        </w:rPr>
        <w:t xml:space="preserve"> та </w:t>
      </w:r>
      <w:proofErr w:type="spellStart"/>
      <w:r w:rsidRPr="00C81FE0">
        <w:rPr>
          <w:rFonts w:ascii="Times New Roman" w:hAnsi="Times New Roman" w:cs="Times New Roman"/>
          <w:sz w:val="24"/>
          <w:szCs w:val="24"/>
        </w:rPr>
        <w:t>розкриття</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інформації</w:t>
      </w:r>
      <w:proofErr w:type="spellEnd"/>
      <w:r w:rsidRPr="00C81FE0">
        <w:rPr>
          <w:rFonts w:ascii="Times New Roman" w:hAnsi="Times New Roman" w:cs="Times New Roman"/>
          <w:sz w:val="24"/>
          <w:szCs w:val="24"/>
        </w:rPr>
        <w:t xml:space="preserve"> та </w:t>
      </w:r>
      <w:proofErr w:type="spellStart"/>
      <w:r w:rsidRPr="00C81FE0">
        <w:rPr>
          <w:rFonts w:ascii="Times New Roman" w:hAnsi="Times New Roman" w:cs="Times New Roman"/>
          <w:sz w:val="24"/>
          <w:szCs w:val="24"/>
        </w:rPr>
        <w:t>документі</w:t>
      </w:r>
      <w:proofErr w:type="gramStart"/>
      <w:r w:rsidRPr="00C81FE0">
        <w:rPr>
          <w:rFonts w:ascii="Times New Roman" w:hAnsi="Times New Roman" w:cs="Times New Roman"/>
          <w:sz w:val="24"/>
          <w:szCs w:val="24"/>
        </w:rPr>
        <w:t>в</w:t>
      </w:r>
      <w:proofErr w:type="spellEnd"/>
      <w:proofErr w:type="gramEnd"/>
      <w:r w:rsidRPr="00C81FE0">
        <w:rPr>
          <w:rFonts w:ascii="Times New Roman" w:hAnsi="Times New Roman" w:cs="Times New Roman"/>
          <w:sz w:val="24"/>
          <w:szCs w:val="24"/>
        </w:rPr>
        <w:t xml:space="preserve">, </w:t>
      </w:r>
      <w:r w:rsidRPr="00C81FE0">
        <w:rPr>
          <w:rFonts w:ascii="Times New Roman" w:hAnsi="Times New Roman" w:cs="Times New Roman"/>
          <w:sz w:val="24"/>
          <w:szCs w:val="24"/>
          <w:lang w:val="uk-UA"/>
        </w:rPr>
        <w:t xml:space="preserve">(в т.ч. використання </w:t>
      </w:r>
      <w:proofErr w:type="spellStart"/>
      <w:r w:rsidRPr="00C81FE0">
        <w:rPr>
          <w:rFonts w:ascii="Times New Roman" w:hAnsi="Times New Roman" w:cs="Times New Roman"/>
          <w:sz w:val="24"/>
          <w:szCs w:val="24"/>
        </w:rPr>
        <w:t>електронної</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пошти</w:t>
      </w:r>
      <w:proofErr w:type="spellEnd"/>
      <w:r w:rsidRPr="00C81FE0">
        <w:rPr>
          <w:rFonts w:ascii="Times New Roman" w:hAnsi="Times New Roman" w:cs="Times New Roman"/>
          <w:sz w:val="24"/>
          <w:szCs w:val="24"/>
        </w:rPr>
        <w:t xml:space="preserve"> та </w:t>
      </w:r>
      <w:proofErr w:type="spellStart"/>
      <w:r w:rsidRPr="00C81FE0">
        <w:rPr>
          <w:rFonts w:ascii="Times New Roman" w:hAnsi="Times New Roman" w:cs="Times New Roman"/>
          <w:sz w:val="24"/>
          <w:szCs w:val="24"/>
        </w:rPr>
        <w:t>інтернет-ресурсів</w:t>
      </w:r>
      <w:proofErr w:type="spellEnd"/>
      <w:r w:rsidRPr="00C81FE0">
        <w:rPr>
          <w:rFonts w:ascii="Times New Roman" w:hAnsi="Times New Roman" w:cs="Times New Roman"/>
          <w:sz w:val="24"/>
          <w:szCs w:val="24"/>
          <w:lang w:val="uk-UA"/>
        </w:rPr>
        <w:t>)</w:t>
      </w:r>
      <w:r w:rsidRPr="00C81FE0">
        <w:rPr>
          <w:rFonts w:ascii="Times New Roman" w:hAnsi="Times New Roman" w:cs="Times New Roman"/>
          <w:sz w:val="24"/>
          <w:szCs w:val="24"/>
        </w:rPr>
        <w:t>.</w:t>
      </w:r>
      <w:r w:rsidRPr="00C81FE0">
        <w:rPr>
          <w:rFonts w:ascii="Times New Roman" w:hAnsi="Times New Roman" w:cs="Times New Roman"/>
          <w:sz w:val="24"/>
          <w:szCs w:val="24"/>
          <w:lang w:val="uk-UA"/>
        </w:rPr>
        <w:t xml:space="preserve"> </w:t>
      </w:r>
      <w:bookmarkStart w:id="45" w:name="n401"/>
      <w:bookmarkEnd w:id="45"/>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lang w:val="uk-UA"/>
        </w:rPr>
        <w:t>Порядки взаємодії та обміну інформацією (внутрішні та зовнішні).</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rPr>
        <w:t xml:space="preserve">Порядок та </w:t>
      </w:r>
      <w:proofErr w:type="spellStart"/>
      <w:r w:rsidRPr="00C81FE0">
        <w:rPr>
          <w:rFonts w:ascii="Times New Roman" w:hAnsi="Times New Roman" w:cs="Times New Roman"/>
          <w:sz w:val="24"/>
          <w:szCs w:val="24"/>
        </w:rPr>
        <w:t>процедури</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захисту</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персональних</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даних</w:t>
      </w:r>
      <w:proofErr w:type="spellEnd"/>
      <w:r w:rsidRPr="00C81FE0">
        <w:rPr>
          <w:rFonts w:ascii="Times New Roman" w:hAnsi="Times New Roman" w:cs="Times New Roman"/>
          <w:sz w:val="24"/>
          <w:szCs w:val="24"/>
        </w:rPr>
        <w:t>.</w:t>
      </w:r>
      <w:bookmarkStart w:id="46" w:name="n402"/>
      <w:bookmarkStart w:id="47" w:name="n406"/>
      <w:bookmarkStart w:id="48" w:name="n409"/>
      <w:bookmarkEnd w:id="46"/>
      <w:bookmarkEnd w:id="47"/>
      <w:bookmarkEnd w:id="48"/>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rPr>
        <w:t xml:space="preserve">Порядок </w:t>
      </w:r>
      <w:proofErr w:type="spellStart"/>
      <w:r w:rsidRPr="00C81FE0">
        <w:rPr>
          <w:rFonts w:ascii="Times New Roman" w:hAnsi="Times New Roman" w:cs="Times New Roman"/>
          <w:sz w:val="24"/>
          <w:szCs w:val="24"/>
        </w:rPr>
        <w:t>реєстрації</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розгляду</w:t>
      </w:r>
      <w:proofErr w:type="spellEnd"/>
      <w:r w:rsidRPr="00C81FE0">
        <w:rPr>
          <w:rFonts w:ascii="Times New Roman" w:hAnsi="Times New Roman" w:cs="Times New Roman"/>
          <w:sz w:val="24"/>
          <w:szCs w:val="24"/>
        </w:rPr>
        <w:t xml:space="preserve"> та </w:t>
      </w:r>
      <w:proofErr w:type="spellStart"/>
      <w:r w:rsidRPr="00C81FE0">
        <w:rPr>
          <w:rFonts w:ascii="Times New Roman" w:hAnsi="Times New Roman" w:cs="Times New Roman"/>
          <w:sz w:val="24"/>
          <w:szCs w:val="24"/>
        </w:rPr>
        <w:t>опрацювання</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звернень</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громадян</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юридичних</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осіб</w:t>
      </w:r>
      <w:proofErr w:type="spellEnd"/>
      <w:r w:rsidRPr="00C81FE0">
        <w:rPr>
          <w:rFonts w:ascii="Times New Roman" w:hAnsi="Times New Roman" w:cs="Times New Roman"/>
          <w:sz w:val="24"/>
          <w:szCs w:val="24"/>
        </w:rPr>
        <w:t xml:space="preserve"> та </w:t>
      </w:r>
      <w:proofErr w:type="spellStart"/>
      <w:r w:rsidRPr="00C81FE0">
        <w:rPr>
          <w:rFonts w:ascii="Times New Roman" w:hAnsi="Times New Roman" w:cs="Times New Roman"/>
          <w:sz w:val="24"/>
          <w:szCs w:val="24"/>
        </w:rPr>
        <w:t>державних</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органі</w:t>
      </w:r>
      <w:proofErr w:type="gramStart"/>
      <w:r w:rsidRPr="00C81FE0">
        <w:rPr>
          <w:rFonts w:ascii="Times New Roman" w:hAnsi="Times New Roman" w:cs="Times New Roman"/>
          <w:sz w:val="24"/>
          <w:szCs w:val="24"/>
        </w:rPr>
        <w:t>в</w:t>
      </w:r>
      <w:proofErr w:type="spellEnd"/>
      <w:proofErr w:type="gramEnd"/>
      <w:r w:rsidRPr="00C81FE0">
        <w:rPr>
          <w:rFonts w:ascii="Times New Roman" w:hAnsi="Times New Roman" w:cs="Times New Roman"/>
          <w:sz w:val="24"/>
          <w:szCs w:val="24"/>
        </w:rPr>
        <w:t>.</w:t>
      </w:r>
      <w:bookmarkStart w:id="49" w:name="n410"/>
      <w:bookmarkStart w:id="50" w:name="n411"/>
      <w:bookmarkEnd w:id="49"/>
      <w:bookmarkEnd w:id="50"/>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lang w:val="uk-UA"/>
        </w:rPr>
      </w:pPr>
      <w:r w:rsidRPr="00C81FE0">
        <w:rPr>
          <w:rFonts w:ascii="Times New Roman" w:hAnsi="Times New Roman" w:cs="Times New Roman"/>
          <w:sz w:val="24"/>
          <w:szCs w:val="24"/>
          <w:lang w:val="uk-UA"/>
        </w:rPr>
        <w:t xml:space="preserve">Порядок здійснення публічної комунікаційної діяльності керівників та працівників </w:t>
      </w:r>
      <w:proofErr w:type="spellStart"/>
      <w:r w:rsidRPr="00C81FE0">
        <w:rPr>
          <w:rFonts w:ascii="Times New Roman" w:hAnsi="Times New Roman" w:cs="Times New Roman"/>
          <w:sz w:val="24"/>
          <w:szCs w:val="24"/>
          <w:lang w:val="uk-UA"/>
        </w:rPr>
        <w:t>ОМС</w:t>
      </w:r>
      <w:proofErr w:type="spellEnd"/>
      <w:r w:rsidRPr="00C81FE0">
        <w:rPr>
          <w:rFonts w:ascii="Times New Roman" w:hAnsi="Times New Roman" w:cs="Times New Roman"/>
          <w:sz w:val="24"/>
          <w:szCs w:val="24"/>
          <w:lang w:val="uk-UA"/>
        </w:rPr>
        <w:t xml:space="preserve"> – Комунікаційна стратегія та Комунікаційний план.</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lang w:val="uk-UA"/>
        </w:rPr>
      </w:pPr>
      <w:r w:rsidRPr="00C81FE0">
        <w:rPr>
          <w:rFonts w:ascii="Times New Roman" w:hAnsi="Times New Roman" w:cs="Times New Roman"/>
          <w:sz w:val="24"/>
          <w:szCs w:val="24"/>
          <w:lang w:val="uk-UA"/>
        </w:rPr>
        <w:lastRenderedPageBreak/>
        <w:t>Типові форми контрактів з керівниками бюджетних установ, керівниками комунальних підприємств.</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lang w:val="uk-UA"/>
        </w:rPr>
      </w:pPr>
      <w:r w:rsidRPr="00C81FE0">
        <w:rPr>
          <w:rFonts w:ascii="Times New Roman" w:hAnsi="Times New Roman" w:cs="Times New Roman"/>
          <w:sz w:val="24"/>
          <w:szCs w:val="24"/>
          <w:lang w:val="uk-UA"/>
        </w:rPr>
        <w:t>Кодекс етики (з урахуванням принципів недискримінації та гендерної рівності).</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lang w:val="uk-UA"/>
        </w:rPr>
      </w:pPr>
      <w:r w:rsidRPr="00C81FE0">
        <w:rPr>
          <w:rFonts w:ascii="Times New Roman" w:hAnsi="Times New Roman" w:cs="Times New Roman"/>
          <w:sz w:val="24"/>
          <w:szCs w:val="24"/>
          <w:lang w:val="uk-UA"/>
        </w:rPr>
        <w:t>П</w:t>
      </w:r>
      <w:bookmarkStart w:id="51" w:name="n412"/>
      <w:bookmarkStart w:id="52" w:name="n413"/>
      <w:bookmarkEnd w:id="51"/>
      <w:bookmarkEnd w:id="52"/>
      <w:r w:rsidRPr="00C81FE0">
        <w:rPr>
          <w:rFonts w:ascii="Times New Roman" w:hAnsi="Times New Roman" w:cs="Times New Roman"/>
          <w:sz w:val="24"/>
          <w:szCs w:val="24"/>
          <w:lang w:val="uk-UA"/>
        </w:rPr>
        <w:t>орядок підбору, проведення конкурсу, найму, випробування та стажування, навчання, підвищення кваліфікації, оцінки та атестації працівників.</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lang w:val="uk-UA"/>
        </w:rPr>
      </w:pPr>
      <w:r w:rsidRPr="00C81FE0">
        <w:rPr>
          <w:rFonts w:ascii="Times New Roman" w:hAnsi="Times New Roman" w:cs="Times New Roman"/>
          <w:sz w:val="24"/>
          <w:szCs w:val="24"/>
          <w:lang w:val="uk-UA"/>
        </w:rPr>
        <w:t>Річні Плани роботи з кадрами, Програми підвищення кваліфікації персоналу, Плани-графіки проведення навчань.</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lang w:val="uk-UA"/>
        </w:rPr>
      </w:pPr>
      <w:r w:rsidRPr="00C81FE0">
        <w:rPr>
          <w:rFonts w:ascii="Times New Roman" w:hAnsi="Times New Roman" w:cs="Times New Roman"/>
          <w:sz w:val="24"/>
          <w:szCs w:val="24"/>
          <w:lang w:val="uk-UA"/>
        </w:rPr>
        <w:t>П</w:t>
      </w:r>
      <w:bookmarkStart w:id="53" w:name="n414"/>
      <w:bookmarkEnd w:id="53"/>
      <w:r w:rsidRPr="00C81FE0">
        <w:rPr>
          <w:rFonts w:ascii="Times New Roman" w:hAnsi="Times New Roman" w:cs="Times New Roman"/>
          <w:sz w:val="24"/>
          <w:szCs w:val="24"/>
          <w:lang w:val="uk-UA"/>
        </w:rPr>
        <w:t>олітика та порядки мотивації, винагороди працівників, включаючи розробку критеріїв/показників ефективності. програми мотивації/винагороди окремих категорій працівників – Колективний договір або Положення про порядок преміювання та надання матеріальної допомоги, Положення про порядок преміювання та надання матеріальної допомоги керівникам комунальних підприємств та бюджетних установ.</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lang w:val="uk-UA"/>
        </w:rPr>
      </w:pPr>
      <w:r w:rsidRPr="00C81FE0">
        <w:rPr>
          <w:rFonts w:ascii="Times New Roman" w:hAnsi="Times New Roman" w:cs="Times New Roman"/>
          <w:sz w:val="24"/>
          <w:szCs w:val="24"/>
          <w:lang w:val="uk-UA"/>
        </w:rPr>
        <w:t>Прогнозно-стратегічні документи щодо діяльності підвідомчих комунальних підприємств:</w:t>
      </w:r>
    </w:p>
    <w:p w:rsidR="00D27E84" w:rsidRPr="00C81FE0" w:rsidRDefault="00D27E84" w:rsidP="00C81FE0">
      <w:pPr>
        <w:pStyle w:val="a7"/>
        <w:tabs>
          <w:tab w:val="left" w:pos="1276"/>
        </w:tabs>
        <w:spacing w:after="0" w:line="240" w:lineRule="auto"/>
        <w:ind w:left="0" w:firstLine="709"/>
        <w:jc w:val="both"/>
        <w:rPr>
          <w:rFonts w:ascii="Times New Roman" w:hAnsi="Times New Roman" w:cs="Times New Roman"/>
          <w:sz w:val="24"/>
          <w:szCs w:val="24"/>
          <w:lang w:val="uk-UA"/>
        </w:rPr>
      </w:pPr>
      <w:r w:rsidRPr="00C81FE0">
        <w:rPr>
          <w:rFonts w:ascii="Times New Roman" w:hAnsi="Times New Roman" w:cs="Times New Roman"/>
          <w:sz w:val="24"/>
          <w:szCs w:val="24"/>
          <w:lang w:val="uk-UA"/>
        </w:rPr>
        <w:t xml:space="preserve">- стратегії розвитку; </w:t>
      </w:r>
    </w:p>
    <w:p w:rsidR="00D27E84" w:rsidRPr="00C81FE0" w:rsidRDefault="00D27E84" w:rsidP="00C81FE0">
      <w:pPr>
        <w:pStyle w:val="a7"/>
        <w:tabs>
          <w:tab w:val="left" w:pos="1276"/>
        </w:tabs>
        <w:spacing w:after="0" w:line="240" w:lineRule="auto"/>
        <w:ind w:left="0" w:firstLine="709"/>
        <w:jc w:val="both"/>
        <w:rPr>
          <w:rFonts w:ascii="Times New Roman" w:hAnsi="Times New Roman" w:cs="Times New Roman"/>
          <w:sz w:val="24"/>
          <w:szCs w:val="24"/>
          <w:lang w:val="uk-UA"/>
        </w:rPr>
      </w:pPr>
      <w:r w:rsidRPr="00C81FE0">
        <w:rPr>
          <w:rFonts w:ascii="Times New Roman" w:hAnsi="Times New Roman" w:cs="Times New Roman"/>
          <w:sz w:val="24"/>
          <w:szCs w:val="24"/>
          <w:lang w:val="uk-UA"/>
        </w:rPr>
        <w:t xml:space="preserve">- річні фінансові та інвестиційні плани; </w:t>
      </w:r>
    </w:p>
    <w:p w:rsidR="00D27E84" w:rsidRPr="00C81FE0" w:rsidRDefault="00D27E84" w:rsidP="00C81FE0">
      <w:pPr>
        <w:pStyle w:val="a7"/>
        <w:tabs>
          <w:tab w:val="left" w:pos="1276"/>
        </w:tabs>
        <w:spacing w:after="0" w:line="240" w:lineRule="auto"/>
        <w:ind w:left="0" w:firstLine="709"/>
        <w:jc w:val="both"/>
        <w:rPr>
          <w:rFonts w:ascii="Times New Roman" w:hAnsi="Times New Roman" w:cs="Times New Roman"/>
          <w:sz w:val="24"/>
          <w:szCs w:val="24"/>
          <w:lang w:val="uk-UA"/>
        </w:rPr>
      </w:pPr>
      <w:r w:rsidRPr="00C81FE0">
        <w:rPr>
          <w:rFonts w:ascii="Times New Roman" w:hAnsi="Times New Roman" w:cs="Times New Roman"/>
          <w:sz w:val="24"/>
          <w:szCs w:val="24"/>
          <w:lang w:val="uk-UA"/>
        </w:rPr>
        <w:t>- інвестиційні плани на середньострокову перспективу</w:t>
      </w:r>
    </w:p>
    <w:p w:rsidR="00D27E84" w:rsidRPr="00C81FE0" w:rsidRDefault="00D27E84" w:rsidP="00C81FE0">
      <w:pPr>
        <w:pStyle w:val="a7"/>
        <w:tabs>
          <w:tab w:val="left" w:pos="1276"/>
        </w:tabs>
        <w:spacing w:after="0" w:line="240" w:lineRule="auto"/>
        <w:ind w:left="0" w:firstLine="709"/>
        <w:jc w:val="both"/>
        <w:rPr>
          <w:rFonts w:ascii="Times New Roman" w:hAnsi="Times New Roman" w:cs="Times New Roman"/>
          <w:sz w:val="24"/>
          <w:szCs w:val="24"/>
          <w:lang w:val="uk-UA"/>
        </w:rPr>
      </w:pPr>
      <w:r w:rsidRPr="00C81FE0">
        <w:rPr>
          <w:rFonts w:ascii="Times New Roman" w:hAnsi="Times New Roman" w:cs="Times New Roman"/>
          <w:sz w:val="24"/>
          <w:szCs w:val="24"/>
          <w:lang w:val="uk-UA"/>
        </w:rPr>
        <w:t xml:space="preserve">- плани реструктуризації та санації (за необхідності). </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bCs/>
          <w:sz w:val="24"/>
          <w:szCs w:val="24"/>
          <w:lang w:val="uk-UA"/>
        </w:rPr>
        <w:t>Опис істотних передбачуваних факторів ризику, що впливає на результати діяльності комунального підприємства.</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lang w:val="uk-UA"/>
        </w:rPr>
        <w:t>П</w:t>
      </w:r>
      <w:proofErr w:type="spellStart"/>
      <w:r w:rsidRPr="00C81FE0">
        <w:rPr>
          <w:rFonts w:ascii="Times New Roman" w:hAnsi="Times New Roman" w:cs="Times New Roman"/>
          <w:sz w:val="24"/>
          <w:szCs w:val="24"/>
        </w:rPr>
        <w:t>орядки</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використання</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бюджетних</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коштів</w:t>
      </w:r>
      <w:proofErr w:type="spellEnd"/>
      <w:r w:rsidRPr="00C81FE0">
        <w:rPr>
          <w:rFonts w:ascii="Times New Roman" w:hAnsi="Times New Roman" w:cs="Times New Roman"/>
          <w:sz w:val="24"/>
          <w:szCs w:val="24"/>
        </w:rPr>
        <w:t xml:space="preserve"> за </w:t>
      </w:r>
      <w:proofErr w:type="spellStart"/>
      <w:r w:rsidRPr="00C81FE0">
        <w:rPr>
          <w:rFonts w:ascii="Times New Roman" w:hAnsi="Times New Roman" w:cs="Times New Roman"/>
          <w:sz w:val="24"/>
          <w:szCs w:val="24"/>
        </w:rPr>
        <w:t>усіма</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бюджетними</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програмами</w:t>
      </w:r>
      <w:proofErr w:type="spellEnd"/>
      <w:r w:rsidRPr="00C81FE0">
        <w:rPr>
          <w:rFonts w:ascii="Times New Roman" w:hAnsi="Times New Roman" w:cs="Times New Roman"/>
          <w:sz w:val="24"/>
          <w:szCs w:val="24"/>
          <w:lang w:val="uk-UA"/>
        </w:rPr>
        <w:t xml:space="preserve"> (можливо визначити в цільових програмах).</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lang w:val="uk-UA"/>
        </w:rPr>
        <w:t>Методика визначення вартості (собівартості)/тарифів послуг, що надаються виконавчими органами ради, бюджетними закладами, комунальними підприємствами.</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lang w:val="uk-UA"/>
        </w:rPr>
        <w:t>Поло</w:t>
      </w:r>
      <w:bookmarkStart w:id="54" w:name="n415"/>
      <w:bookmarkEnd w:id="54"/>
      <w:r w:rsidRPr="00C81FE0">
        <w:rPr>
          <w:rFonts w:ascii="Times New Roman" w:hAnsi="Times New Roman" w:cs="Times New Roman"/>
          <w:sz w:val="24"/>
          <w:szCs w:val="24"/>
          <w:lang w:val="uk-UA"/>
        </w:rPr>
        <w:t>ження про порядок проведення публічних закупівель</w:t>
      </w:r>
      <w:r w:rsidRPr="00C81FE0">
        <w:rPr>
          <w:rFonts w:ascii="Times New Roman" w:hAnsi="Times New Roman" w:cs="Times New Roman"/>
          <w:sz w:val="24"/>
          <w:szCs w:val="24"/>
        </w:rPr>
        <w:t>.</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lang w:val="uk-UA"/>
        </w:rPr>
        <w:t>П</w:t>
      </w:r>
      <w:bookmarkStart w:id="55" w:name="n416"/>
      <w:bookmarkEnd w:id="55"/>
      <w:proofErr w:type="spellStart"/>
      <w:r w:rsidRPr="00C81FE0">
        <w:rPr>
          <w:rFonts w:ascii="Times New Roman" w:hAnsi="Times New Roman" w:cs="Times New Roman"/>
          <w:sz w:val="24"/>
          <w:szCs w:val="24"/>
        </w:rPr>
        <w:t>оложення</w:t>
      </w:r>
      <w:proofErr w:type="spellEnd"/>
      <w:r w:rsidRPr="00C81FE0">
        <w:rPr>
          <w:rFonts w:ascii="Times New Roman" w:hAnsi="Times New Roman" w:cs="Times New Roman"/>
          <w:sz w:val="24"/>
          <w:szCs w:val="24"/>
        </w:rPr>
        <w:t xml:space="preserve"> про </w:t>
      </w:r>
      <w:proofErr w:type="spellStart"/>
      <w:r w:rsidRPr="00C81FE0">
        <w:rPr>
          <w:rFonts w:ascii="Times New Roman" w:hAnsi="Times New Roman" w:cs="Times New Roman"/>
          <w:sz w:val="24"/>
          <w:szCs w:val="24"/>
        </w:rPr>
        <w:t>підрозділ</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внутрішнього</w:t>
      </w:r>
      <w:proofErr w:type="spellEnd"/>
      <w:r w:rsidRPr="00C81FE0">
        <w:rPr>
          <w:rFonts w:ascii="Times New Roman" w:hAnsi="Times New Roman" w:cs="Times New Roman"/>
          <w:sz w:val="24"/>
          <w:szCs w:val="24"/>
        </w:rPr>
        <w:t xml:space="preserve"> аудиту.</w:t>
      </w:r>
    </w:p>
    <w:p w:rsidR="00D27E84"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rPr>
      </w:pPr>
      <w:r w:rsidRPr="00C81FE0">
        <w:rPr>
          <w:rFonts w:ascii="Times New Roman" w:hAnsi="Times New Roman" w:cs="Times New Roman"/>
          <w:sz w:val="24"/>
          <w:szCs w:val="24"/>
          <w:lang w:val="uk-UA"/>
        </w:rPr>
        <w:t>Положення про Стандарти та порядок і форми здійснення внутрішнього аудиту.</w:t>
      </w:r>
    </w:p>
    <w:p w:rsidR="00C81FE0" w:rsidRPr="00C81FE0" w:rsidRDefault="00D27E84" w:rsidP="00C81FE0">
      <w:pPr>
        <w:pStyle w:val="a7"/>
        <w:numPr>
          <w:ilvl w:val="0"/>
          <w:numId w:val="13"/>
        </w:numPr>
        <w:tabs>
          <w:tab w:val="left" w:pos="1276"/>
        </w:tabs>
        <w:spacing w:after="0" w:line="240" w:lineRule="auto"/>
        <w:ind w:left="0" w:firstLine="709"/>
        <w:jc w:val="both"/>
        <w:rPr>
          <w:rFonts w:ascii="Times New Roman" w:hAnsi="Times New Roman" w:cs="Times New Roman"/>
          <w:sz w:val="24"/>
          <w:szCs w:val="24"/>
          <w:lang w:val="uk-UA"/>
        </w:rPr>
      </w:pPr>
      <w:r w:rsidRPr="00C81FE0">
        <w:rPr>
          <w:rFonts w:ascii="Times New Roman" w:hAnsi="Times New Roman" w:cs="Times New Roman"/>
          <w:sz w:val="24"/>
          <w:szCs w:val="24"/>
          <w:lang w:val="uk-UA"/>
        </w:rPr>
        <w:t xml:space="preserve">Порядок діяльності </w:t>
      </w:r>
      <w:proofErr w:type="spellStart"/>
      <w:r w:rsidRPr="00C81FE0">
        <w:rPr>
          <w:rFonts w:ascii="Times New Roman" w:hAnsi="Times New Roman" w:cs="Times New Roman"/>
          <w:sz w:val="24"/>
          <w:szCs w:val="24"/>
        </w:rPr>
        <w:t>постійн</w:t>
      </w:r>
      <w:r w:rsidRPr="00C81FE0">
        <w:rPr>
          <w:rFonts w:ascii="Times New Roman" w:hAnsi="Times New Roman" w:cs="Times New Roman"/>
          <w:sz w:val="24"/>
          <w:szCs w:val="24"/>
          <w:lang w:val="uk-UA"/>
        </w:rPr>
        <w:t>их</w:t>
      </w:r>
      <w:proofErr w:type="spellEnd"/>
      <w:r w:rsidRPr="00C81FE0">
        <w:rPr>
          <w:rFonts w:ascii="Times New Roman" w:hAnsi="Times New Roman" w:cs="Times New Roman"/>
          <w:sz w:val="24"/>
          <w:szCs w:val="24"/>
        </w:rPr>
        <w:t xml:space="preserve"> (</w:t>
      </w:r>
      <w:proofErr w:type="spellStart"/>
      <w:r w:rsidRPr="00C81FE0">
        <w:rPr>
          <w:rFonts w:ascii="Times New Roman" w:hAnsi="Times New Roman" w:cs="Times New Roman"/>
          <w:sz w:val="24"/>
          <w:szCs w:val="24"/>
        </w:rPr>
        <w:t>тимчасов</w:t>
      </w:r>
      <w:r w:rsidRPr="00C81FE0">
        <w:rPr>
          <w:rFonts w:ascii="Times New Roman" w:hAnsi="Times New Roman" w:cs="Times New Roman"/>
          <w:sz w:val="24"/>
          <w:szCs w:val="24"/>
          <w:lang w:val="uk-UA"/>
        </w:rPr>
        <w:t>их</w:t>
      </w:r>
      <w:proofErr w:type="spellEnd"/>
      <w:r w:rsidRPr="00C81FE0">
        <w:rPr>
          <w:rFonts w:ascii="Times New Roman" w:hAnsi="Times New Roman" w:cs="Times New Roman"/>
          <w:sz w:val="24"/>
          <w:szCs w:val="24"/>
        </w:rPr>
        <w:t>) консультативно-</w:t>
      </w:r>
      <w:proofErr w:type="spellStart"/>
      <w:r w:rsidRPr="00C81FE0">
        <w:rPr>
          <w:rFonts w:ascii="Times New Roman" w:hAnsi="Times New Roman" w:cs="Times New Roman"/>
          <w:sz w:val="24"/>
          <w:szCs w:val="24"/>
        </w:rPr>
        <w:t>дорадч</w:t>
      </w:r>
      <w:r w:rsidRPr="00C81FE0">
        <w:rPr>
          <w:rFonts w:ascii="Times New Roman" w:hAnsi="Times New Roman" w:cs="Times New Roman"/>
          <w:sz w:val="24"/>
          <w:szCs w:val="24"/>
          <w:lang w:val="uk-UA"/>
        </w:rPr>
        <w:t>их</w:t>
      </w:r>
      <w:proofErr w:type="spellEnd"/>
      <w:r w:rsidRPr="00C81FE0">
        <w:rPr>
          <w:rFonts w:ascii="Times New Roman" w:hAnsi="Times New Roman" w:cs="Times New Roman"/>
          <w:sz w:val="24"/>
          <w:szCs w:val="24"/>
        </w:rPr>
        <w:t xml:space="preserve"> орган</w:t>
      </w:r>
      <w:proofErr w:type="spellStart"/>
      <w:r w:rsidRPr="00C81FE0">
        <w:rPr>
          <w:rFonts w:ascii="Times New Roman" w:hAnsi="Times New Roman" w:cs="Times New Roman"/>
          <w:sz w:val="24"/>
          <w:szCs w:val="24"/>
          <w:lang w:val="uk-UA"/>
        </w:rPr>
        <w:t>ів</w:t>
      </w:r>
      <w:proofErr w:type="spellEnd"/>
      <w:r w:rsidRPr="00C81FE0">
        <w:rPr>
          <w:rFonts w:ascii="Times New Roman" w:hAnsi="Times New Roman" w:cs="Times New Roman"/>
          <w:sz w:val="24"/>
          <w:szCs w:val="24"/>
          <w:lang w:val="uk-UA"/>
        </w:rPr>
        <w:t xml:space="preserve"> з питань внутрішнього контролю – Положення про Громадську раду, Положення про Аудиторський комітет.</w:t>
      </w:r>
      <w:bookmarkStart w:id="56" w:name="n417"/>
      <w:bookmarkStart w:id="57" w:name="n419"/>
      <w:bookmarkEnd w:id="56"/>
      <w:bookmarkEnd w:id="57"/>
      <w:r w:rsidRPr="00C81FE0">
        <w:rPr>
          <w:rFonts w:ascii="Times New Roman" w:hAnsi="Times New Roman" w:cs="Times New Roman"/>
          <w:b/>
          <w:sz w:val="24"/>
          <w:szCs w:val="24"/>
          <w:lang w:val="uk-UA"/>
        </w:rPr>
        <w:tab/>
      </w:r>
    </w:p>
    <w:p w:rsidR="001F5B19" w:rsidRDefault="001F5B19" w:rsidP="001F5B19">
      <w:pPr>
        <w:tabs>
          <w:tab w:val="left" w:pos="1276"/>
        </w:tabs>
        <w:spacing w:after="0" w:line="240" w:lineRule="auto"/>
        <w:rPr>
          <w:rFonts w:ascii="Times New Roman" w:hAnsi="Times New Roman" w:cs="Times New Roman"/>
          <w:sz w:val="24"/>
          <w:szCs w:val="24"/>
          <w:lang w:val="uk-UA"/>
        </w:rPr>
      </w:pPr>
    </w:p>
    <w:p w:rsidR="001F5B19" w:rsidRDefault="001F5B19" w:rsidP="001F5B19">
      <w:pPr>
        <w:tabs>
          <w:tab w:val="left" w:pos="1276"/>
        </w:tabs>
        <w:spacing w:after="0" w:line="240" w:lineRule="auto"/>
        <w:rPr>
          <w:rFonts w:ascii="Times New Roman" w:hAnsi="Times New Roman" w:cs="Times New Roman"/>
          <w:sz w:val="24"/>
          <w:szCs w:val="24"/>
          <w:lang w:val="uk-UA"/>
        </w:rPr>
      </w:pPr>
    </w:p>
    <w:p w:rsidR="00C81FE0" w:rsidRPr="00C81FE0" w:rsidRDefault="001F5B19" w:rsidP="001F5B19">
      <w:pPr>
        <w:tabs>
          <w:tab w:val="left" w:pos="1276"/>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w:t>
      </w:r>
      <w:r w:rsidR="00C81FE0" w:rsidRPr="00C81FE0">
        <w:rPr>
          <w:rFonts w:ascii="Times New Roman" w:hAnsi="Times New Roman" w:cs="Times New Roman"/>
          <w:sz w:val="24"/>
          <w:szCs w:val="24"/>
          <w:lang w:val="uk-UA"/>
        </w:rPr>
        <w:t>_________________________________</w:t>
      </w:r>
    </w:p>
    <w:p w:rsidR="00C81FE0" w:rsidRPr="00C81FE0" w:rsidRDefault="00C81FE0" w:rsidP="00C81FE0">
      <w:pPr>
        <w:tabs>
          <w:tab w:val="left" w:pos="1276"/>
        </w:tabs>
        <w:spacing w:after="0" w:line="240" w:lineRule="auto"/>
        <w:jc w:val="both"/>
        <w:rPr>
          <w:rFonts w:ascii="Times New Roman" w:hAnsi="Times New Roman" w:cs="Times New Roman"/>
          <w:sz w:val="24"/>
          <w:szCs w:val="24"/>
          <w:lang w:val="uk-UA"/>
        </w:rPr>
      </w:pPr>
    </w:p>
    <w:p w:rsidR="00C81FE0" w:rsidRPr="00C81FE0" w:rsidRDefault="00C81FE0" w:rsidP="00C81FE0">
      <w:pPr>
        <w:tabs>
          <w:tab w:val="left" w:pos="1276"/>
        </w:tabs>
        <w:spacing w:after="0" w:line="240" w:lineRule="auto"/>
        <w:jc w:val="both"/>
        <w:rPr>
          <w:rFonts w:ascii="Times New Roman" w:hAnsi="Times New Roman" w:cs="Times New Roman"/>
          <w:sz w:val="24"/>
          <w:szCs w:val="24"/>
          <w:lang w:val="uk-UA"/>
        </w:rPr>
      </w:pPr>
    </w:p>
    <w:sectPr w:rsidR="00C81FE0" w:rsidRPr="00C81FE0" w:rsidSect="00C81FE0">
      <w:pgSz w:w="11906" w:h="16838"/>
      <w:pgMar w:top="709" w:right="851" w:bottom="1135"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591" w:rsidRDefault="00DF6591" w:rsidP="00D27E84">
      <w:pPr>
        <w:spacing w:after="0" w:line="240" w:lineRule="auto"/>
      </w:pPr>
      <w:r>
        <w:separator/>
      </w:r>
    </w:p>
  </w:endnote>
  <w:endnote w:type="continuationSeparator" w:id="0">
    <w:p w:rsidR="00DF6591" w:rsidRDefault="00DF6591" w:rsidP="00D27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591" w:rsidRDefault="00DF6591" w:rsidP="00D27E84">
      <w:pPr>
        <w:spacing w:after="0" w:line="240" w:lineRule="auto"/>
      </w:pPr>
      <w:r>
        <w:separator/>
      </w:r>
    </w:p>
  </w:footnote>
  <w:footnote w:type="continuationSeparator" w:id="0">
    <w:p w:rsidR="00DF6591" w:rsidRDefault="00DF6591" w:rsidP="00D27E84">
      <w:pPr>
        <w:spacing w:after="0" w:line="240" w:lineRule="auto"/>
      </w:pPr>
      <w:r>
        <w:continuationSeparator/>
      </w:r>
    </w:p>
  </w:footnote>
  <w:footnote w:id="1">
    <w:p w:rsidR="00A84555" w:rsidRPr="005729A2" w:rsidRDefault="00A84555" w:rsidP="00A523B5">
      <w:pPr>
        <w:pStyle w:val="a4"/>
      </w:pPr>
      <w:r>
        <w:rPr>
          <w:rStyle w:val="a6"/>
        </w:rPr>
        <w:footnoteRef/>
      </w:r>
      <w:r>
        <w:t xml:space="preserve"> Рекомендований опис внутрішнього середовища в </w:t>
      </w:r>
      <w:proofErr w:type="spellStart"/>
      <w:r>
        <w:t>дод.1</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D7451"/>
    <w:multiLevelType w:val="hybridMultilevel"/>
    <w:tmpl w:val="47FCF374"/>
    <w:lvl w:ilvl="0" w:tplc="425C4208">
      <w:numFmt w:val="bullet"/>
      <w:lvlText w:val="-"/>
      <w:lvlJc w:val="left"/>
      <w:pPr>
        <w:ind w:left="247" w:hanging="141"/>
      </w:pPr>
      <w:rPr>
        <w:rFonts w:ascii="Times New Roman" w:eastAsia="Times New Roman" w:hAnsi="Times New Roman" w:cs="Times New Roman" w:hint="default"/>
        <w:spacing w:val="-2"/>
        <w:w w:val="100"/>
        <w:sz w:val="24"/>
        <w:szCs w:val="24"/>
      </w:rPr>
    </w:lvl>
    <w:lvl w:ilvl="1" w:tplc="A8684DCA">
      <w:numFmt w:val="bullet"/>
      <w:lvlText w:val="•"/>
      <w:lvlJc w:val="left"/>
      <w:pPr>
        <w:ind w:left="898" w:hanging="141"/>
      </w:pPr>
      <w:rPr>
        <w:rFonts w:hint="default"/>
      </w:rPr>
    </w:lvl>
    <w:lvl w:ilvl="2" w:tplc="BF969942">
      <w:numFmt w:val="bullet"/>
      <w:lvlText w:val="•"/>
      <w:lvlJc w:val="left"/>
      <w:pPr>
        <w:ind w:left="1557" w:hanging="141"/>
      </w:pPr>
      <w:rPr>
        <w:rFonts w:hint="default"/>
      </w:rPr>
    </w:lvl>
    <w:lvl w:ilvl="3" w:tplc="213A3034">
      <w:numFmt w:val="bullet"/>
      <w:lvlText w:val="•"/>
      <w:lvlJc w:val="left"/>
      <w:pPr>
        <w:ind w:left="2215" w:hanging="141"/>
      </w:pPr>
      <w:rPr>
        <w:rFonts w:hint="default"/>
      </w:rPr>
    </w:lvl>
    <w:lvl w:ilvl="4" w:tplc="BE76499C">
      <w:numFmt w:val="bullet"/>
      <w:lvlText w:val="•"/>
      <w:lvlJc w:val="left"/>
      <w:pPr>
        <w:ind w:left="2874" w:hanging="141"/>
      </w:pPr>
      <w:rPr>
        <w:rFonts w:hint="default"/>
      </w:rPr>
    </w:lvl>
    <w:lvl w:ilvl="5" w:tplc="5FFE0C30">
      <w:numFmt w:val="bullet"/>
      <w:lvlText w:val="•"/>
      <w:lvlJc w:val="left"/>
      <w:pPr>
        <w:ind w:left="3532" w:hanging="141"/>
      </w:pPr>
      <w:rPr>
        <w:rFonts w:hint="default"/>
      </w:rPr>
    </w:lvl>
    <w:lvl w:ilvl="6" w:tplc="0444101C">
      <w:numFmt w:val="bullet"/>
      <w:lvlText w:val="•"/>
      <w:lvlJc w:val="left"/>
      <w:pPr>
        <w:ind w:left="4191" w:hanging="141"/>
      </w:pPr>
      <w:rPr>
        <w:rFonts w:hint="default"/>
      </w:rPr>
    </w:lvl>
    <w:lvl w:ilvl="7" w:tplc="584EFF22">
      <w:numFmt w:val="bullet"/>
      <w:lvlText w:val="•"/>
      <w:lvlJc w:val="left"/>
      <w:pPr>
        <w:ind w:left="4849" w:hanging="141"/>
      </w:pPr>
      <w:rPr>
        <w:rFonts w:hint="default"/>
      </w:rPr>
    </w:lvl>
    <w:lvl w:ilvl="8" w:tplc="3F0AC634">
      <w:numFmt w:val="bullet"/>
      <w:lvlText w:val="•"/>
      <w:lvlJc w:val="left"/>
      <w:pPr>
        <w:ind w:left="5508" w:hanging="141"/>
      </w:pPr>
      <w:rPr>
        <w:rFonts w:hint="default"/>
      </w:rPr>
    </w:lvl>
  </w:abstractNum>
  <w:abstractNum w:abstractNumId="1">
    <w:nsid w:val="0F3B79CE"/>
    <w:multiLevelType w:val="hybridMultilevel"/>
    <w:tmpl w:val="80CEDFA2"/>
    <w:lvl w:ilvl="0" w:tplc="12BAE01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2C28D8"/>
    <w:multiLevelType w:val="hybridMultilevel"/>
    <w:tmpl w:val="DC3229AA"/>
    <w:lvl w:ilvl="0" w:tplc="29E0DF6C">
      <w:start w:val="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82B6EFF"/>
    <w:multiLevelType w:val="hybridMultilevel"/>
    <w:tmpl w:val="FFDEB144"/>
    <w:lvl w:ilvl="0" w:tplc="1890B0AA">
      <w:start w:val="1"/>
      <w:numFmt w:val="decimal"/>
      <w:lvlText w:val="%1."/>
      <w:lvlJc w:val="left"/>
      <w:pPr>
        <w:tabs>
          <w:tab w:val="num" w:pos="720"/>
        </w:tabs>
        <w:ind w:left="720" w:hanging="360"/>
      </w:pPr>
    </w:lvl>
    <w:lvl w:ilvl="1" w:tplc="0C1623FA" w:tentative="1">
      <w:start w:val="1"/>
      <w:numFmt w:val="decimal"/>
      <w:lvlText w:val="%2."/>
      <w:lvlJc w:val="left"/>
      <w:pPr>
        <w:tabs>
          <w:tab w:val="num" w:pos="1440"/>
        </w:tabs>
        <w:ind w:left="1440" w:hanging="360"/>
      </w:pPr>
    </w:lvl>
    <w:lvl w:ilvl="2" w:tplc="903CCDC2" w:tentative="1">
      <w:start w:val="1"/>
      <w:numFmt w:val="decimal"/>
      <w:lvlText w:val="%3."/>
      <w:lvlJc w:val="left"/>
      <w:pPr>
        <w:tabs>
          <w:tab w:val="num" w:pos="2160"/>
        </w:tabs>
        <w:ind w:left="2160" w:hanging="360"/>
      </w:pPr>
    </w:lvl>
    <w:lvl w:ilvl="3" w:tplc="3CC6CD3C" w:tentative="1">
      <w:start w:val="1"/>
      <w:numFmt w:val="decimal"/>
      <w:lvlText w:val="%4."/>
      <w:lvlJc w:val="left"/>
      <w:pPr>
        <w:tabs>
          <w:tab w:val="num" w:pos="2880"/>
        </w:tabs>
        <w:ind w:left="2880" w:hanging="360"/>
      </w:pPr>
    </w:lvl>
    <w:lvl w:ilvl="4" w:tplc="F510FBF8" w:tentative="1">
      <w:start w:val="1"/>
      <w:numFmt w:val="decimal"/>
      <w:lvlText w:val="%5."/>
      <w:lvlJc w:val="left"/>
      <w:pPr>
        <w:tabs>
          <w:tab w:val="num" w:pos="3600"/>
        </w:tabs>
        <w:ind w:left="3600" w:hanging="360"/>
      </w:pPr>
    </w:lvl>
    <w:lvl w:ilvl="5" w:tplc="FEDE36FC" w:tentative="1">
      <w:start w:val="1"/>
      <w:numFmt w:val="decimal"/>
      <w:lvlText w:val="%6."/>
      <w:lvlJc w:val="left"/>
      <w:pPr>
        <w:tabs>
          <w:tab w:val="num" w:pos="4320"/>
        </w:tabs>
        <w:ind w:left="4320" w:hanging="360"/>
      </w:pPr>
    </w:lvl>
    <w:lvl w:ilvl="6" w:tplc="EA36C610" w:tentative="1">
      <w:start w:val="1"/>
      <w:numFmt w:val="decimal"/>
      <w:lvlText w:val="%7."/>
      <w:lvlJc w:val="left"/>
      <w:pPr>
        <w:tabs>
          <w:tab w:val="num" w:pos="5040"/>
        </w:tabs>
        <w:ind w:left="5040" w:hanging="360"/>
      </w:pPr>
    </w:lvl>
    <w:lvl w:ilvl="7" w:tplc="E0C21492" w:tentative="1">
      <w:start w:val="1"/>
      <w:numFmt w:val="decimal"/>
      <w:lvlText w:val="%8."/>
      <w:lvlJc w:val="left"/>
      <w:pPr>
        <w:tabs>
          <w:tab w:val="num" w:pos="5760"/>
        </w:tabs>
        <w:ind w:left="5760" w:hanging="360"/>
      </w:pPr>
    </w:lvl>
    <w:lvl w:ilvl="8" w:tplc="A95A6804" w:tentative="1">
      <w:start w:val="1"/>
      <w:numFmt w:val="decimal"/>
      <w:lvlText w:val="%9."/>
      <w:lvlJc w:val="left"/>
      <w:pPr>
        <w:tabs>
          <w:tab w:val="num" w:pos="6480"/>
        </w:tabs>
        <w:ind w:left="6480" w:hanging="360"/>
      </w:pPr>
    </w:lvl>
  </w:abstractNum>
  <w:abstractNum w:abstractNumId="4">
    <w:nsid w:val="2AF12518"/>
    <w:multiLevelType w:val="hybridMultilevel"/>
    <w:tmpl w:val="6750DCC2"/>
    <w:lvl w:ilvl="0" w:tplc="99327D0A">
      <w:numFmt w:val="bullet"/>
      <w:lvlText w:val="-"/>
      <w:lvlJc w:val="left"/>
      <w:pPr>
        <w:ind w:left="107" w:hanging="141"/>
      </w:pPr>
      <w:rPr>
        <w:rFonts w:ascii="Times New Roman" w:eastAsia="Times New Roman" w:hAnsi="Times New Roman" w:cs="Times New Roman" w:hint="default"/>
        <w:spacing w:val="-2"/>
        <w:w w:val="100"/>
        <w:sz w:val="24"/>
        <w:szCs w:val="24"/>
      </w:rPr>
    </w:lvl>
    <w:lvl w:ilvl="1" w:tplc="69EACC0C">
      <w:numFmt w:val="bullet"/>
      <w:lvlText w:val="•"/>
      <w:lvlJc w:val="left"/>
      <w:pPr>
        <w:ind w:left="772" w:hanging="141"/>
      </w:pPr>
      <w:rPr>
        <w:rFonts w:hint="default"/>
      </w:rPr>
    </w:lvl>
    <w:lvl w:ilvl="2" w:tplc="843C8F88">
      <w:numFmt w:val="bullet"/>
      <w:lvlText w:val="•"/>
      <w:lvlJc w:val="left"/>
      <w:pPr>
        <w:ind w:left="1445" w:hanging="141"/>
      </w:pPr>
      <w:rPr>
        <w:rFonts w:hint="default"/>
      </w:rPr>
    </w:lvl>
    <w:lvl w:ilvl="3" w:tplc="B9BAA878">
      <w:numFmt w:val="bullet"/>
      <w:lvlText w:val="•"/>
      <w:lvlJc w:val="left"/>
      <w:pPr>
        <w:ind w:left="2117" w:hanging="141"/>
      </w:pPr>
      <w:rPr>
        <w:rFonts w:hint="default"/>
      </w:rPr>
    </w:lvl>
    <w:lvl w:ilvl="4" w:tplc="96AE11D4">
      <w:numFmt w:val="bullet"/>
      <w:lvlText w:val="•"/>
      <w:lvlJc w:val="left"/>
      <w:pPr>
        <w:ind w:left="2790" w:hanging="141"/>
      </w:pPr>
      <w:rPr>
        <w:rFonts w:hint="default"/>
      </w:rPr>
    </w:lvl>
    <w:lvl w:ilvl="5" w:tplc="4FA6FD96">
      <w:numFmt w:val="bullet"/>
      <w:lvlText w:val="•"/>
      <w:lvlJc w:val="left"/>
      <w:pPr>
        <w:ind w:left="3462" w:hanging="141"/>
      </w:pPr>
      <w:rPr>
        <w:rFonts w:hint="default"/>
      </w:rPr>
    </w:lvl>
    <w:lvl w:ilvl="6" w:tplc="E86E5390">
      <w:numFmt w:val="bullet"/>
      <w:lvlText w:val="•"/>
      <w:lvlJc w:val="left"/>
      <w:pPr>
        <w:ind w:left="4135" w:hanging="141"/>
      </w:pPr>
      <w:rPr>
        <w:rFonts w:hint="default"/>
      </w:rPr>
    </w:lvl>
    <w:lvl w:ilvl="7" w:tplc="14601C36">
      <w:numFmt w:val="bullet"/>
      <w:lvlText w:val="•"/>
      <w:lvlJc w:val="left"/>
      <w:pPr>
        <w:ind w:left="4807" w:hanging="141"/>
      </w:pPr>
      <w:rPr>
        <w:rFonts w:hint="default"/>
      </w:rPr>
    </w:lvl>
    <w:lvl w:ilvl="8" w:tplc="BBCABAAE">
      <w:numFmt w:val="bullet"/>
      <w:lvlText w:val="•"/>
      <w:lvlJc w:val="left"/>
      <w:pPr>
        <w:ind w:left="5480" w:hanging="141"/>
      </w:pPr>
      <w:rPr>
        <w:rFonts w:hint="default"/>
      </w:rPr>
    </w:lvl>
  </w:abstractNum>
  <w:abstractNum w:abstractNumId="5">
    <w:nsid w:val="2D7E7D28"/>
    <w:multiLevelType w:val="hybridMultilevel"/>
    <w:tmpl w:val="7B585118"/>
    <w:lvl w:ilvl="0" w:tplc="92A2ED96">
      <w:numFmt w:val="bullet"/>
      <w:lvlText w:val="-"/>
      <w:lvlJc w:val="left"/>
      <w:pPr>
        <w:ind w:left="107" w:hanging="141"/>
      </w:pPr>
      <w:rPr>
        <w:rFonts w:ascii="Times New Roman" w:eastAsia="Times New Roman" w:hAnsi="Times New Roman" w:cs="Times New Roman" w:hint="default"/>
        <w:spacing w:val="-2"/>
        <w:w w:val="100"/>
        <w:sz w:val="24"/>
        <w:szCs w:val="24"/>
      </w:rPr>
    </w:lvl>
    <w:lvl w:ilvl="1" w:tplc="2348D960">
      <w:numFmt w:val="bullet"/>
      <w:lvlText w:val="•"/>
      <w:lvlJc w:val="left"/>
      <w:pPr>
        <w:ind w:left="772" w:hanging="141"/>
      </w:pPr>
      <w:rPr>
        <w:rFonts w:hint="default"/>
      </w:rPr>
    </w:lvl>
    <w:lvl w:ilvl="2" w:tplc="D14003DA">
      <w:numFmt w:val="bullet"/>
      <w:lvlText w:val="•"/>
      <w:lvlJc w:val="left"/>
      <w:pPr>
        <w:ind w:left="1445" w:hanging="141"/>
      </w:pPr>
      <w:rPr>
        <w:rFonts w:hint="default"/>
      </w:rPr>
    </w:lvl>
    <w:lvl w:ilvl="3" w:tplc="141CC510">
      <w:numFmt w:val="bullet"/>
      <w:lvlText w:val="•"/>
      <w:lvlJc w:val="left"/>
      <w:pPr>
        <w:ind w:left="2117" w:hanging="141"/>
      </w:pPr>
      <w:rPr>
        <w:rFonts w:hint="default"/>
      </w:rPr>
    </w:lvl>
    <w:lvl w:ilvl="4" w:tplc="AA7AB6F0">
      <w:numFmt w:val="bullet"/>
      <w:lvlText w:val="•"/>
      <w:lvlJc w:val="left"/>
      <w:pPr>
        <w:ind w:left="2790" w:hanging="141"/>
      </w:pPr>
      <w:rPr>
        <w:rFonts w:hint="default"/>
      </w:rPr>
    </w:lvl>
    <w:lvl w:ilvl="5" w:tplc="8F9AA4C6">
      <w:numFmt w:val="bullet"/>
      <w:lvlText w:val="•"/>
      <w:lvlJc w:val="left"/>
      <w:pPr>
        <w:ind w:left="3462" w:hanging="141"/>
      </w:pPr>
      <w:rPr>
        <w:rFonts w:hint="default"/>
      </w:rPr>
    </w:lvl>
    <w:lvl w:ilvl="6" w:tplc="BD18DF56">
      <w:numFmt w:val="bullet"/>
      <w:lvlText w:val="•"/>
      <w:lvlJc w:val="left"/>
      <w:pPr>
        <w:ind w:left="4135" w:hanging="141"/>
      </w:pPr>
      <w:rPr>
        <w:rFonts w:hint="default"/>
      </w:rPr>
    </w:lvl>
    <w:lvl w:ilvl="7" w:tplc="7316B08C">
      <w:numFmt w:val="bullet"/>
      <w:lvlText w:val="•"/>
      <w:lvlJc w:val="left"/>
      <w:pPr>
        <w:ind w:left="4807" w:hanging="141"/>
      </w:pPr>
      <w:rPr>
        <w:rFonts w:hint="default"/>
      </w:rPr>
    </w:lvl>
    <w:lvl w:ilvl="8" w:tplc="5F166B88">
      <w:numFmt w:val="bullet"/>
      <w:lvlText w:val="•"/>
      <w:lvlJc w:val="left"/>
      <w:pPr>
        <w:ind w:left="5480" w:hanging="141"/>
      </w:pPr>
      <w:rPr>
        <w:rFonts w:hint="default"/>
      </w:rPr>
    </w:lvl>
  </w:abstractNum>
  <w:abstractNum w:abstractNumId="6">
    <w:nsid w:val="49520EEC"/>
    <w:multiLevelType w:val="hybridMultilevel"/>
    <w:tmpl w:val="E38C2A18"/>
    <w:lvl w:ilvl="0" w:tplc="935A7C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1113603"/>
    <w:multiLevelType w:val="hybridMultilevel"/>
    <w:tmpl w:val="B8EE2FDE"/>
    <w:lvl w:ilvl="0" w:tplc="B554DE02">
      <w:numFmt w:val="bullet"/>
      <w:lvlText w:val="-"/>
      <w:lvlJc w:val="left"/>
      <w:pPr>
        <w:ind w:left="107" w:hanging="146"/>
      </w:pPr>
      <w:rPr>
        <w:rFonts w:ascii="Times New Roman" w:eastAsia="Times New Roman" w:hAnsi="Times New Roman" w:cs="Times New Roman" w:hint="default"/>
        <w:w w:val="100"/>
        <w:sz w:val="24"/>
        <w:szCs w:val="24"/>
      </w:rPr>
    </w:lvl>
    <w:lvl w:ilvl="1" w:tplc="9EBE7298">
      <w:numFmt w:val="bullet"/>
      <w:lvlText w:val="•"/>
      <w:lvlJc w:val="left"/>
      <w:pPr>
        <w:ind w:left="772" w:hanging="146"/>
      </w:pPr>
      <w:rPr>
        <w:rFonts w:hint="default"/>
      </w:rPr>
    </w:lvl>
    <w:lvl w:ilvl="2" w:tplc="D59ED066">
      <w:numFmt w:val="bullet"/>
      <w:lvlText w:val="•"/>
      <w:lvlJc w:val="left"/>
      <w:pPr>
        <w:ind w:left="1445" w:hanging="146"/>
      </w:pPr>
      <w:rPr>
        <w:rFonts w:hint="default"/>
      </w:rPr>
    </w:lvl>
    <w:lvl w:ilvl="3" w:tplc="5B0418BE">
      <w:numFmt w:val="bullet"/>
      <w:lvlText w:val="•"/>
      <w:lvlJc w:val="left"/>
      <w:pPr>
        <w:ind w:left="2117" w:hanging="146"/>
      </w:pPr>
      <w:rPr>
        <w:rFonts w:hint="default"/>
      </w:rPr>
    </w:lvl>
    <w:lvl w:ilvl="4" w:tplc="982C3996">
      <w:numFmt w:val="bullet"/>
      <w:lvlText w:val="•"/>
      <w:lvlJc w:val="left"/>
      <w:pPr>
        <w:ind w:left="2790" w:hanging="146"/>
      </w:pPr>
      <w:rPr>
        <w:rFonts w:hint="default"/>
      </w:rPr>
    </w:lvl>
    <w:lvl w:ilvl="5" w:tplc="BE401EB6">
      <w:numFmt w:val="bullet"/>
      <w:lvlText w:val="•"/>
      <w:lvlJc w:val="left"/>
      <w:pPr>
        <w:ind w:left="3462" w:hanging="146"/>
      </w:pPr>
      <w:rPr>
        <w:rFonts w:hint="default"/>
      </w:rPr>
    </w:lvl>
    <w:lvl w:ilvl="6" w:tplc="8E26F4B6">
      <w:numFmt w:val="bullet"/>
      <w:lvlText w:val="•"/>
      <w:lvlJc w:val="left"/>
      <w:pPr>
        <w:ind w:left="4135" w:hanging="146"/>
      </w:pPr>
      <w:rPr>
        <w:rFonts w:hint="default"/>
      </w:rPr>
    </w:lvl>
    <w:lvl w:ilvl="7" w:tplc="A038127C">
      <w:numFmt w:val="bullet"/>
      <w:lvlText w:val="•"/>
      <w:lvlJc w:val="left"/>
      <w:pPr>
        <w:ind w:left="4807" w:hanging="146"/>
      </w:pPr>
      <w:rPr>
        <w:rFonts w:hint="default"/>
      </w:rPr>
    </w:lvl>
    <w:lvl w:ilvl="8" w:tplc="88F49E74">
      <w:numFmt w:val="bullet"/>
      <w:lvlText w:val="•"/>
      <w:lvlJc w:val="left"/>
      <w:pPr>
        <w:ind w:left="5480" w:hanging="146"/>
      </w:pPr>
      <w:rPr>
        <w:rFonts w:hint="default"/>
      </w:rPr>
    </w:lvl>
  </w:abstractNum>
  <w:abstractNum w:abstractNumId="8">
    <w:nsid w:val="611B116B"/>
    <w:multiLevelType w:val="hybridMultilevel"/>
    <w:tmpl w:val="2DB86736"/>
    <w:lvl w:ilvl="0" w:tplc="0C461474">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2371AEC"/>
    <w:multiLevelType w:val="hybridMultilevel"/>
    <w:tmpl w:val="FB220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784541"/>
    <w:multiLevelType w:val="hybridMultilevel"/>
    <w:tmpl w:val="8D36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824187"/>
    <w:multiLevelType w:val="hybridMultilevel"/>
    <w:tmpl w:val="4942D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E911A1"/>
    <w:multiLevelType w:val="hybridMultilevel"/>
    <w:tmpl w:val="FC8AEDC8"/>
    <w:lvl w:ilvl="0" w:tplc="9A5AD58E">
      <w:numFmt w:val="bullet"/>
      <w:lvlText w:val="-"/>
      <w:lvlJc w:val="left"/>
      <w:pPr>
        <w:ind w:left="107" w:hanging="270"/>
      </w:pPr>
      <w:rPr>
        <w:rFonts w:ascii="Times New Roman" w:eastAsia="Times New Roman" w:hAnsi="Times New Roman" w:cs="Times New Roman" w:hint="default"/>
        <w:spacing w:val="-2"/>
        <w:w w:val="100"/>
        <w:sz w:val="24"/>
        <w:szCs w:val="24"/>
      </w:rPr>
    </w:lvl>
    <w:lvl w:ilvl="1" w:tplc="684C8E3C">
      <w:numFmt w:val="bullet"/>
      <w:lvlText w:val="•"/>
      <w:lvlJc w:val="left"/>
      <w:pPr>
        <w:ind w:left="761" w:hanging="270"/>
      </w:pPr>
      <w:rPr>
        <w:rFonts w:hint="default"/>
      </w:rPr>
    </w:lvl>
    <w:lvl w:ilvl="2" w:tplc="41363604">
      <w:numFmt w:val="bullet"/>
      <w:lvlText w:val="•"/>
      <w:lvlJc w:val="left"/>
      <w:pPr>
        <w:ind w:left="1423" w:hanging="270"/>
      </w:pPr>
      <w:rPr>
        <w:rFonts w:hint="default"/>
      </w:rPr>
    </w:lvl>
    <w:lvl w:ilvl="3" w:tplc="9EEA2896">
      <w:numFmt w:val="bullet"/>
      <w:lvlText w:val="•"/>
      <w:lvlJc w:val="left"/>
      <w:pPr>
        <w:ind w:left="2085" w:hanging="270"/>
      </w:pPr>
      <w:rPr>
        <w:rFonts w:hint="default"/>
      </w:rPr>
    </w:lvl>
    <w:lvl w:ilvl="4" w:tplc="7B781A6C">
      <w:numFmt w:val="bullet"/>
      <w:lvlText w:val="•"/>
      <w:lvlJc w:val="left"/>
      <w:pPr>
        <w:ind w:left="2746" w:hanging="270"/>
      </w:pPr>
      <w:rPr>
        <w:rFonts w:hint="default"/>
      </w:rPr>
    </w:lvl>
    <w:lvl w:ilvl="5" w:tplc="F7808040">
      <w:numFmt w:val="bullet"/>
      <w:lvlText w:val="•"/>
      <w:lvlJc w:val="left"/>
      <w:pPr>
        <w:ind w:left="3408" w:hanging="270"/>
      </w:pPr>
      <w:rPr>
        <w:rFonts w:hint="default"/>
      </w:rPr>
    </w:lvl>
    <w:lvl w:ilvl="6" w:tplc="91B2F28A">
      <w:numFmt w:val="bullet"/>
      <w:lvlText w:val="•"/>
      <w:lvlJc w:val="left"/>
      <w:pPr>
        <w:ind w:left="4070" w:hanging="270"/>
      </w:pPr>
      <w:rPr>
        <w:rFonts w:hint="default"/>
      </w:rPr>
    </w:lvl>
    <w:lvl w:ilvl="7" w:tplc="3864DE1E">
      <w:numFmt w:val="bullet"/>
      <w:lvlText w:val="•"/>
      <w:lvlJc w:val="left"/>
      <w:pPr>
        <w:ind w:left="4731" w:hanging="270"/>
      </w:pPr>
      <w:rPr>
        <w:rFonts w:hint="default"/>
      </w:rPr>
    </w:lvl>
    <w:lvl w:ilvl="8" w:tplc="DA0C8C24">
      <w:numFmt w:val="bullet"/>
      <w:lvlText w:val="•"/>
      <w:lvlJc w:val="left"/>
      <w:pPr>
        <w:ind w:left="5393" w:hanging="270"/>
      </w:pPr>
      <w:rPr>
        <w:rFonts w:hint="default"/>
      </w:rPr>
    </w:lvl>
  </w:abstractNum>
  <w:abstractNum w:abstractNumId="13">
    <w:nsid w:val="7DAE4E1B"/>
    <w:multiLevelType w:val="hybridMultilevel"/>
    <w:tmpl w:val="2A2C3A32"/>
    <w:lvl w:ilvl="0" w:tplc="EFE2689C">
      <w:numFmt w:val="bullet"/>
      <w:lvlText w:val="-"/>
      <w:lvlJc w:val="left"/>
      <w:pPr>
        <w:ind w:left="107" w:hanging="141"/>
      </w:pPr>
      <w:rPr>
        <w:rFonts w:ascii="Times New Roman" w:eastAsia="Times New Roman" w:hAnsi="Times New Roman" w:cs="Times New Roman" w:hint="default"/>
        <w:spacing w:val="-2"/>
        <w:w w:val="100"/>
        <w:sz w:val="24"/>
        <w:szCs w:val="24"/>
      </w:rPr>
    </w:lvl>
    <w:lvl w:ilvl="1" w:tplc="8ADCA526">
      <w:numFmt w:val="bullet"/>
      <w:lvlText w:val="•"/>
      <w:lvlJc w:val="left"/>
      <w:pPr>
        <w:ind w:left="772" w:hanging="141"/>
      </w:pPr>
      <w:rPr>
        <w:rFonts w:hint="default"/>
      </w:rPr>
    </w:lvl>
    <w:lvl w:ilvl="2" w:tplc="1E70F654">
      <w:numFmt w:val="bullet"/>
      <w:lvlText w:val="•"/>
      <w:lvlJc w:val="left"/>
      <w:pPr>
        <w:ind w:left="1445" w:hanging="141"/>
      </w:pPr>
      <w:rPr>
        <w:rFonts w:hint="default"/>
      </w:rPr>
    </w:lvl>
    <w:lvl w:ilvl="3" w:tplc="A61E6A92">
      <w:numFmt w:val="bullet"/>
      <w:lvlText w:val="•"/>
      <w:lvlJc w:val="left"/>
      <w:pPr>
        <w:ind w:left="2117" w:hanging="141"/>
      </w:pPr>
      <w:rPr>
        <w:rFonts w:hint="default"/>
      </w:rPr>
    </w:lvl>
    <w:lvl w:ilvl="4" w:tplc="F8F80CCE">
      <w:numFmt w:val="bullet"/>
      <w:lvlText w:val="•"/>
      <w:lvlJc w:val="left"/>
      <w:pPr>
        <w:ind w:left="2790" w:hanging="141"/>
      </w:pPr>
      <w:rPr>
        <w:rFonts w:hint="default"/>
      </w:rPr>
    </w:lvl>
    <w:lvl w:ilvl="5" w:tplc="B1161EA8">
      <w:numFmt w:val="bullet"/>
      <w:lvlText w:val="•"/>
      <w:lvlJc w:val="left"/>
      <w:pPr>
        <w:ind w:left="3462" w:hanging="141"/>
      </w:pPr>
      <w:rPr>
        <w:rFonts w:hint="default"/>
      </w:rPr>
    </w:lvl>
    <w:lvl w:ilvl="6" w:tplc="9020B9A2">
      <w:numFmt w:val="bullet"/>
      <w:lvlText w:val="•"/>
      <w:lvlJc w:val="left"/>
      <w:pPr>
        <w:ind w:left="4135" w:hanging="141"/>
      </w:pPr>
      <w:rPr>
        <w:rFonts w:hint="default"/>
      </w:rPr>
    </w:lvl>
    <w:lvl w:ilvl="7" w:tplc="0AA245B6">
      <w:numFmt w:val="bullet"/>
      <w:lvlText w:val="•"/>
      <w:lvlJc w:val="left"/>
      <w:pPr>
        <w:ind w:left="4807" w:hanging="141"/>
      </w:pPr>
      <w:rPr>
        <w:rFonts w:hint="default"/>
      </w:rPr>
    </w:lvl>
    <w:lvl w:ilvl="8" w:tplc="C44E6DBC">
      <w:numFmt w:val="bullet"/>
      <w:lvlText w:val="•"/>
      <w:lvlJc w:val="left"/>
      <w:pPr>
        <w:ind w:left="5480" w:hanging="141"/>
      </w:pPr>
      <w:rPr>
        <w:rFonts w:hint="default"/>
      </w:rPr>
    </w:lvl>
  </w:abstractNum>
  <w:num w:numId="1">
    <w:abstractNumId w:val="4"/>
  </w:num>
  <w:num w:numId="2">
    <w:abstractNumId w:val="7"/>
  </w:num>
  <w:num w:numId="3">
    <w:abstractNumId w:val="13"/>
  </w:num>
  <w:num w:numId="4">
    <w:abstractNumId w:val="5"/>
  </w:num>
  <w:num w:numId="5">
    <w:abstractNumId w:val="0"/>
  </w:num>
  <w:num w:numId="6">
    <w:abstractNumId w:val="12"/>
  </w:num>
  <w:num w:numId="7">
    <w:abstractNumId w:val="9"/>
  </w:num>
  <w:num w:numId="8">
    <w:abstractNumId w:val="10"/>
  </w:num>
  <w:num w:numId="9">
    <w:abstractNumId w:val="1"/>
  </w:num>
  <w:num w:numId="10">
    <w:abstractNumId w:val="2"/>
  </w:num>
  <w:num w:numId="11">
    <w:abstractNumId w:val="8"/>
  </w:num>
  <w:num w:numId="12">
    <w:abstractNumId w:val="6"/>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E84"/>
    <w:rsid w:val="00000968"/>
    <w:rsid w:val="00030244"/>
    <w:rsid w:val="00031F3D"/>
    <w:rsid w:val="00082195"/>
    <w:rsid w:val="00112D01"/>
    <w:rsid w:val="0014018E"/>
    <w:rsid w:val="001B0F25"/>
    <w:rsid w:val="001F5B19"/>
    <w:rsid w:val="0020230E"/>
    <w:rsid w:val="00224BF6"/>
    <w:rsid w:val="002C73E2"/>
    <w:rsid w:val="002F510D"/>
    <w:rsid w:val="003010C5"/>
    <w:rsid w:val="00335284"/>
    <w:rsid w:val="0035060C"/>
    <w:rsid w:val="003726FC"/>
    <w:rsid w:val="003E418E"/>
    <w:rsid w:val="0048723A"/>
    <w:rsid w:val="004D28E9"/>
    <w:rsid w:val="0053593B"/>
    <w:rsid w:val="005F1A2E"/>
    <w:rsid w:val="00705A1B"/>
    <w:rsid w:val="007837BA"/>
    <w:rsid w:val="007877AC"/>
    <w:rsid w:val="007B547E"/>
    <w:rsid w:val="007D7734"/>
    <w:rsid w:val="007F3AE9"/>
    <w:rsid w:val="00836878"/>
    <w:rsid w:val="008B2433"/>
    <w:rsid w:val="008C59FC"/>
    <w:rsid w:val="009155FB"/>
    <w:rsid w:val="00960597"/>
    <w:rsid w:val="009A4706"/>
    <w:rsid w:val="009D6A4C"/>
    <w:rsid w:val="00A523B5"/>
    <w:rsid w:val="00A84555"/>
    <w:rsid w:val="00A8651E"/>
    <w:rsid w:val="00AA285C"/>
    <w:rsid w:val="00AC66C9"/>
    <w:rsid w:val="00AC7F21"/>
    <w:rsid w:val="00AD6890"/>
    <w:rsid w:val="00BF3EFD"/>
    <w:rsid w:val="00C13A19"/>
    <w:rsid w:val="00C378D5"/>
    <w:rsid w:val="00C80E7A"/>
    <w:rsid w:val="00C81FE0"/>
    <w:rsid w:val="00CE697C"/>
    <w:rsid w:val="00D27E84"/>
    <w:rsid w:val="00DA4004"/>
    <w:rsid w:val="00DE4ED2"/>
    <w:rsid w:val="00DF604E"/>
    <w:rsid w:val="00DF6591"/>
    <w:rsid w:val="00E30CAD"/>
    <w:rsid w:val="00E56613"/>
    <w:rsid w:val="00E70F55"/>
    <w:rsid w:val="00E97AF4"/>
    <w:rsid w:val="00EB01AE"/>
    <w:rsid w:val="00ED2CE9"/>
    <w:rsid w:val="00ED3482"/>
    <w:rsid w:val="00ED6C46"/>
    <w:rsid w:val="00ED7A12"/>
    <w:rsid w:val="00F01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E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D27E84"/>
    <w:pPr>
      <w:widowControl w:val="0"/>
      <w:autoSpaceDE w:val="0"/>
      <w:autoSpaceDN w:val="0"/>
      <w:spacing w:after="0" w:line="240" w:lineRule="auto"/>
    </w:pPr>
    <w:rPr>
      <w:rFonts w:ascii="Calibri" w:eastAsia="Calibri" w:hAnsi="Calibri" w:cs="Calibri"/>
      <w:lang w:val="uk-UA" w:eastAsia="uk-UA" w:bidi="uk-UA"/>
    </w:rPr>
  </w:style>
  <w:style w:type="paragraph" w:styleId="a3">
    <w:name w:val="No Spacing"/>
    <w:uiPriority w:val="1"/>
    <w:qFormat/>
    <w:rsid w:val="00D27E84"/>
    <w:pPr>
      <w:widowControl w:val="0"/>
      <w:autoSpaceDE w:val="0"/>
      <w:autoSpaceDN w:val="0"/>
      <w:spacing w:after="0" w:line="240" w:lineRule="auto"/>
    </w:pPr>
    <w:rPr>
      <w:rFonts w:ascii="Calibri" w:eastAsia="Calibri" w:hAnsi="Calibri" w:cs="Calibri"/>
      <w:lang w:val="uk-UA" w:eastAsia="uk-UA" w:bidi="uk-UA"/>
    </w:rPr>
  </w:style>
  <w:style w:type="paragraph" w:styleId="a4">
    <w:name w:val="footnote text"/>
    <w:basedOn w:val="a"/>
    <w:link w:val="a5"/>
    <w:uiPriority w:val="99"/>
    <w:unhideWhenUsed/>
    <w:rsid w:val="00D27E84"/>
    <w:pPr>
      <w:pBdr>
        <w:top w:val="nil"/>
        <w:left w:val="nil"/>
        <w:bottom w:val="nil"/>
        <w:right w:val="nil"/>
        <w:between w:val="nil"/>
      </w:pBdr>
      <w:spacing w:after="0" w:line="240" w:lineRule="auto"/>
      <w:jc w:val="both"/>
    </w:pPr>
    <w:rPr>
      <w:rFonts w:ascii="Calibri" w:eastAsia="Calibri" w:hAnsi="Calibri" w:cs="Times New Roman"/>
      <w:sz w:val="20"/>
      <w:szCs w:val="20"/>
      <w:lang w:val="uk-UA" w:eastAsia="uk-UA"/>
    </w:rPr>
  </w:style>
  <w:style w:type="character" w:customStyle="1" w:styleId="a5">
    <w:name w:val="Текст сноски Знак"/>
    <w:basedOn w:val="a0"/>
    <w:link w:val="a4"/>
    <w:uiPriority w:val="99"/>
    <w:rsid w:val="00D27E84"/>
    <w:rPr>
      <w:rFonts w:ascii="Calibri" w:eastAsia="Calibri" w:hAnsi="Calibri" w:cs="Times New Roman"/>
      <w:sz w:val="20"/>
      <w:szCs w:val="20"/>
      <w:lang w:val="uk-UA" w:eastAsia="uk-UA"/>
    </w:rPr>
  </w:style>
  <w:style w:type="character" w:styleId="a6">
    <w:name w:val="footnote reference"/>
    <w:uiPriority w:val="99"/>
    <w:semiHidden/>
    <w:unhideWhenUsed/>
    <w:rsid w:val="00D27E84"/>
    <w:rPr>
      <w:vertAlign w:val="superscript"/>
    </w:rPr>
  </w:style>
  <w:style w:type="paragraph" w:customStyle="1" w:styleId="xmsonormal">
    <w:name w:val="x_msonormal"/>
    <w:basedOn w:val="a"/>
    <w:rsid w:val="00D27E84"/>
    <w:pPr>
      <w:spacing w:after="0" w:line="240" w:lineRule="auto"/>
    </w:pPr>
    <w:rPr>
      <w:rFonts w:ascii="Times New Roman" w:hAnsi="Times New Roman" w:cs="Times New Roman"/>
      <w:sz w:val="24"/>
      <w:szCs w:val="24"/>
      <w:lang w:val="en-US"/>
    </w:rPr>
  </w:style>
  <w:style w:type="paragraph" w:styleId="a7">
    <w:name w:val="List Paragraph"/>
    <w:basedOn w:val="a"/>
    <w:uiPriority w:val="34"/>
    <w:qFormat/>
    <w:rsid w:val="00D27E84"/>
    <w:pPr>
      <w:ind w:left="720"/>
      <w:contextualSpacing/>
    </w:pPr>
  </w:style>
  <w:style w:type="table" w:styleId="a8">
    <w:name w:val="Table Grid"/>
    <w:basedOn w:val="a1"/>
    <w:uiPriority w:val="59"/>
    <w:rsid w:val="00D27E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D27E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D27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27E84"/>
    <w:rPr>
      <w:rFonts w:ascii="Courier New" w:eastAsia="Times New Roman" w:hAnsi="Courier New" w:cs="Courier New"/>
      <w:sz w:val="20"/>
      <w:szCs w:val="20"/>
      <w:lang w:eastAsia="ru-RU"/>
    </w:rPr>
  </w:style>
  <w:style w:type="paragraph" w:customStyle="1" w:styleId="rvps7">
    <w:name w:val="rvps7"/>
    <w:basedOn w:val="a"/>
    <w:rsid w:val="00D27E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D27E84"/>
  </w:style>
  <w:style w:type="character" w:styleId="a9">
    <w:name w:val="Hyperlink"/>
    <w:basedOn w:val="a0"/>
    <w:uiPriority w:val="99"/>
    <w:unhideWhenUsed/>
    <w:rsid w:val="00D27E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E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D27E84"/>
    <w:pPr>
      <w:widowControl w:val="0"/>
      <w:autoSpaceDE w:val="0"/>
      <w:autoSpaceDN w:val="0"/>
      <w:spacing w:after="0" w:line="240" w:lineRule="auto"/>
    </w:pPr>
    <w:rPr>
      <w:rFonts w:ascii="Calibri" w:eastAsia="Calibri" w:hAnsi="Calibri" w:cs="Calibri"/>
      <w:lang w:val="uk-UA" w:eastAsia="uk-UA" w:bidi="uk-UA"/>
    </w:rPr>
  </w:style>
  <w:style w:type="paragraph" w:styleId="a3">
    <w:name w:val="No Spacing"/>
    <w:uiPriority w:val="1"/>
    <w:qFormat/>
    <w:rsid w:val="00D27E84"/>
    <w:pPr>
      <w:widowControl w:val="0"/>
      <w:autoSpaceDE w:val="0"/>
      <w:autoSpaceDN w:val="0"/>
      <w:spacing w:after="0" w:line="240" w:lineRule="auto"/>
    </w:pPr>
    <w:rPr>
      <w:rFonts w:ascii="Calibri" w:eastAsia="Calibri" w:hAnsi="Calibri" w:cs="Calibri"/>
      <w:lang w:val="uk-UA" w:eastAsia="uk-UA" w:bidi="uk-UA"/>
    </w:rPr>
  </w:style>
  <w:style w:type="paragraph" w:styleId="a4">
    <w:name w:val="footnote text"/>
    <w:basedOn w:val="a"/>
    <w:link w:val="a5"/>
    <w:uiPriority w:val="99"/>
    <w:unhideWhenUsed/>
    <w:rsid w:val="00D27E84"/>
    <w:pPr>
      <w:pBdr>
        <w:top w:val="nil"/>
        <w:left w:val="nil"/>
        <w:bottom w:val="nil"/>
        <w:right w:val="nil"/>
        <w:between w:val="nil"/>
      </w:pBdr>
      <w:spacing w:after="0" w:line="240" w:lineRule="auto"/>
      <w:jc w:val="both"/>
    </w:pPr>
    <w:rPr>
      <w:rFonts w:ascii="Calibri" w:eastAsia="Calibri" w:hAnsi="Calibri" w:cs="Times New Roman"/>
      <w:sz w:val="20"/>
      <w:szCs w:val="20"/>
      <w:lang w:val="uk-UA" w:eastAsia="uk-UA"/>
    </w:rPr>
  </w:style>
  <w:style w:type="character" w:customStyle="1" w:styleId="a5">
    <w:name w:val="Текст сноски Знак"/>
    <w:basedOn w:val="a0"/>
    <w:link w:val="a4"/>
    <w:uiPriority w:val="99"/>
    <w:rsid w:val="00D27E84"/>
    <w:rPr>
      <w:rFonts w:ascii="Calibri" w:eastAsia="Calibri" w:hAnsi="Calibri" w:cs="Times New Roman"/>
      <w:sz w:val="20"/>
      <w:szCs w:val="20"/>
      <w:lang w:val="uk-UA" w:eastAsia="uk-UA"/>
    </w:rPr>
  </w:style>
  <w:style w:type="character" w:styleId="a6">
    <w:name w:val="footnote reference"/>
    <w:uiPriority w:val="99"/>
    <w:semiHidden/>
    <w:unhideWhenUsed/>
    <w:rsid w:val="00D27E84"/>
    <w:rPr>
      <w:vertAlign w:val="superscript"/>
    </w:rPr>
  </w:style>
  <w:style w:type="paragraph" w:customStyle="1" w:styleId="xmsonormal">
    <w:name w:val="x_msonormal"/>
    <w:basedOn w:val="a"/>
    <w:rsid w:val="00D27E84"/>
    <w:pPr>
      <w:spacing w:after="0" w:line="240" w:lineRule="auto"/>
    </w:pPr>
    <w:rPr>
      <w:rFonts w:ascii="Times New Roman" w:hAnsi="Times New Roman" w:cs="Times New Roman"/>
      <w:sz w:val="24"/>
      <w:szCs w:val="24"/>
      <w:lang w:val="en-US"/>
    </w:rPr>
  </w:style>
  <w:style w:type="paragraph" w:styleId="a7">
    <w:name w:val="List Paragraph"/>
    <w:basedOn w:val="a"/>
    <w:uiPriority w:val="34"/>
    <w:qFormat/>
    <w:rsid w:val="00D27E84"/>
    <w:pPr>
      <w:ind w:left="720"/>
      <w:contextualSpacing/>
    </w:pPr>
  </w:style>
  <w:style w:type="table" w:styleId="a8">
    <w:name w:val="Table Grid"/>
    <w:basedOn w:val="a1"/>
    <w:uiPriority w:val="59"/>
    <w:rsid w:val="00D27E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D27E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D27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27E84"/>
    <w:rPr>
      <w:rFonts w:ascii="Courier New" w:eastAsia="Times New Roman" w:hAnsi="Courier New" w:cs="Courier New"/>
      <w:sz w:val="20"/>
      <w:szCs w:val="20"/>
      <w:lang w:eastAsia="ru-RU"/>
    </w:rPr>
  </w:style>
  <w:style w:type="paragraph" w:customStyle="1" w:styleId="rvps7">
    <w:name w:val="rvps7"/>
    <w:basedOn w:val="a"/>
    <w:rsid w:val="00D27E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D27E84"/>
  </w:style>
  <w:style w:type="character" w:styleId="a9">
    <w:name w:val="Hyperlink"/>
    <w:basedOn w:val="a0"/>
    <w:uiPriority w:val="99"/>
    <w:unhideWhenUsed/>
    <w:rsid w:val="00D27E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467</TotalTime>
  <Pages>1</Pages>
  <Words>4985</Words>
  <Characters>28417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24</cp:revision>
  <dcterms:created xsi:type="dcterms:W3CDTF">2020-03-10T13:09:00Z</dcterms:created>
  <dcterms:modified xsi:type="dcterms:W3CDTF">2020-03-26T11:22:00Z</dcterms:modified>
</cp:coreProperties>
</file>